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B97" w:rsidRDefault="002324AB" w:rsidP="001E4B97">
      <w:pPr>
        <w:spacing w:line="600" w:lineRule="exact"/>
        <w:jc w:val="center"/>
        <w:rPr>
          <w:rFonts w:ascii="方正小标宋简体" w:eastAsia="方正小标宋简体" w:hAnsi="黑体" w:cs="黑体"/>
          <w:bCs/>
          <w:color w:val="000000"/>
          <w:sz w:val="44"/>
          <w:szCs w:val="36"/>
        </w:rPr>
      </w:pPr>
      <w:r w:rsidRPr="007B5B15">
        <w:rPr>
          <w:rFonts w:ascii="方正小标宋简体" w:eastAsia="方正小标宋简体" w:hAnsi="黑体" w:cs="黑体" w:hint="eastAsia"/>
          <w:bCs/>
          <w:color w:val="000000"/>
          <w:sz w:val="44"/>
          <w:szCs w:val="36"/>
        </w:rPr>
        <w:t>团体标准</w:t>
      </w:r>
      <w:r w:rsidR="00C2083A" w:rsidRPr="007B5B15">
        <w:rPr>
          <w:rFonts w:ascii="方正小标宋简体" w:eastAsia="方正小标宋简体" w:hAnsi="黑体" w:cs="黑体" w:hint="eastAsia"/>
          <w:bCs/>
          <w:color w:val="000000"/>
          <w:sz w:val="44"/>
          <w:szCs w:val="36"/>
        </w:rPr>
        <w:t>《</w:t>
      </w:r>
      <w:r w:rsidR="001E4B97">
        <w:rPr>
          <w:rFonts w:ascii="方正小标宋简体" w:eastAsia="方正小标宋简体" w:hAnsi="黑体" w:cs="黑体" w:hint="eastAsia"/>
          <w:bCs/>
          <w:color w:val="000000"/>
          <w:sz w:val="44"/>
          <w:szCs w:val="36"/>
        </w:rPr>
        <w:t>供港豆杯</w:t>
      </w:r>
      <w:r w:rsidR="00C2083A" w:rsidRPr="007B5B15">
        <w:rPr>
          <w:rFonts w:ascii="方正小标宋简体" w:eastAsia="方正小标宋简体" w:hAnsi="黑体" w:cs="黑体" w:hint="eastAsia"/>
          <w:bCs/>
          <w:color w:val="000000"/>
          <w:sz w:val="44"/>
          <w:szCs w:val="36"/>
        </w:rPr>
        <w:t>》（</w:t>
      </w:r>
      <w:r w:rsidR="001E4B97">
        <w:rPr>
          <w:rFonts w:ascii="方正小标宋简体" w:eastAsia="方正小标宋简体" w:hAnsi="黑体" w:cs="黑体" w:hint="eastAsia"/>
          <w:bCs/>
          <w:color w:val="000000"/>
          <w:sz w:val="44"/>
          <w:szCs w:val="36"/>
        </w:rPr>
        <w:t>征求意见</w:t>
      </w:r>
      <w:r w:rsidR="00C2083A" w:rsidRPr="007B5B15">
        <w:rPr>
          <w:rFonts w:ascii="方正小标宋简体" w:eastAsia="方正小标宋简体" w:hAnsi="黑体" w:cs="黑体" w:hint="eastAsia"/>
          <w:bCs/>
          <w:color w:val="000000"/>
          <w:sz w:val="44"/>
          <w:szCs w:val="36"/>
        </w:rPr>
        <w:t>稿）</w:t>
      </w:r>
    </w:p>
    <w:p w:rsidR="00FF6348" w:rsidRPr="007B5B15" w:rsidRDefault="00C2083A" w:rsidP="001E4B97">
      <w:pPr>
        <w:spacing w:line="600" w:lineRule="exact"/>
        <w:jc w:val="center"/>
        <w:rPr>
          <w:rFonts w:ascii="方正小标宋简体" w:eastAsia="方正小标宋简体" w:hAnsi="黑体" w:cs="黑体"/>
          <w:bCs/>
          <w:color w:val="000000"/>
          <w:sz w:val="44"/>
          <w:szCs w:val="36"/>
        </w:rPr>
      </w:pPr>
      <w:r w:rsidRPr="007B5B15">
        <w:rPr>
          <w:rFonts w:ascii="方正小标宋简体" w:eastAsia="方正小标宋简体" w:hAnsi="黑体" w:cs="黑体" w:hint="eastAsia"/>
          <w:bCs/>
          <w:color w:val="000000"/>
          <w:sz w:val="44"/>
          <w:szCs w:val="36"/>
        </w:rPr>
        <w:t>编制说明</w:t>
      </w:r>
    </w:p>
    <w:p w:rsidR="00FF6348" w:rsidRPr="00603C54" w:rsidRDefault="00603C54" w:rsidP="00B61D5C">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w:t>
      </w:r>
      <w:r w:rsidR="00C2083A" w:rsidRPr="00603C54">
        <w:rPr>
          <w:rFonts w:ascii="黑体" w:eastAsia="黑体" w:hAnsi="黑体" w:cs="黑体" w:hint="eastAsia"/>
          <w:bCs/>
          <w:sz w:val="32"/>
          <w:szCs w:val="32"/>
        </w:rPr>
        <w:t>项目来源</w:t>
      </w:r>
    </w:p>
    <w:p w:rsidR="00C31177" w:rsidRPr="001B08A5" w:rsidRDefault="00C31177" w:rsidP="001B08A5">
      <w:pPr>
        <w:spacing w:line="560" w:lineRule="exact"/>
        <w:ind w:firstLineChars="200" w:firstLine="640"/>
        <w:rPr>
          <w:rFonts w:ascii="仿宋_GB2312" w:eastAsia="仿宋_GB2312" w:hAnsi="宋体"/>
          <w:sz w:val="32"/>
          <w:szCs w:val="28"/>
          <w:lang w:val="zh-CN"/>
        </w:rPr>
      </w:pPr>
      <w:r w:rsidRPr="001B08A5">
        <w:rPr>
          <w:rFonts w:ascii="仿宋_GB2312" w:eastAsia="仿宋_GB2312" w:hAnsi="宋体" w:hint="eastAsia"/>
          <w:sz w:val="32"/>
          <w:szCs w:val="28"/>
          <w:lang w:val="zh-CN"/>
        </w:rPr>
        <w:t>根据《关于下达202</w:t>
      </w:r>
      <w:r w:rsidR="007D4E42" w:rsidRPr="00003F68">
        <w:rPr>
          <w:rFonts w:ascii="仿宋_GB2312" w:eastAsia="仿宋_GB2312" w:hAnsi="宋体" w:hint="eastAsia"/>
          <w:sz w:val="32"/>
          <w:szCs w:val="28"/>
          <w:lang w:val="zh-CN"/>
        </w:rPr>
        <w:t>2</w:t>
      </w:r>
      <w:r w:rsidRPr="00003F68">
        <w:rPr>
          <w:rFonts w:ascii="仿宋_GB2312" w:eastAsia="仿宋_GB2312" w:hAnsi="宋体" w:hint="eastAsia"/>
          <w:sz w:val="32"/>
          <w:szCs w:val="28"/>
          <w:lang w:val="zh-CN"/>
        </w:rPr>
        <w:t>年第</w:t>
      </w:r>
      <w:r w:rsidR="00003F68" w:rsidRPr="00003F68">
        <w:rPr>
          <w:rFonts w:ascii="仿宋_GB2312" w:eastAsia="仿宋_GB2312" w:hAnsi="宋体" w:hint="eastAsia"/>
          <w:sz w:val="32"/>
          <w:szCs w:val="28"/>
          <w:lang w:val="zh-CN"/>
        </w:rPr>
        <w:t>三</w:t>
      </w:r>
      <w:r w:rsidRPr="00003F68">
        <w:rPr>
          <w:rFonts w:ascii="仿宋_GB2312" w:eastAsia="仿宋_GB2312" w:hAnsi="宋体" w:hint="eastAsia"/>
          <w:sz w:val="32"/>
          <w:szCs w:val="28"/>
          <w:lang w:val="zh-CN"/>
        </w:rPr>
        <w:t>批团体标准制修订项目计划的通知》（桂标协﹝202</w:t>
      </w:r>
      <w:r w:rsidR="007D4E42" w:rsidRPr="00003F68">
        <w:rPr>
          <w:rFonts w:ascii="仿宋_GB2312" w:eastAsia="仿宋_GB2312" w:hAnsi="宋体" w:hint="eastAsia"/>
          <w:sz w:val="32"/>
          <w:szCs w:val="28"/>
          <w:lang w:val="zh-CN"/>
        </w:rPr>
        <w:t>2</w:t>
      </w:r>
      <w:r w:rsidRPr="00003F68">
        <w:rPr>
          <w:rFonts w:ascii="仿宋_GB2312" w:eastAsia="仿宋_GB2312" w:hAnsi="宋体" w:hint="eastAsia"/>
          <w:sz w:val="32"/>
          <w:szCs w:val="28"/>
          <w:lang w:val="zh-CN"/>
        </w:rPr>
        <w:t>﹞</w:t>
      </w:r>
      <w:r w:rsidR="00003F68" w:rsidRPr="00003F68">
        <w:rPr>
          <w:rFonts w:ascii="仿宋_GB2312" w:eastAsia="仿宋_GB2312" w:hAnsi="宋体" w:hint="eastAsia"/>
          <w:sz w:val="32"/>
          <w:szCs w:val="28"/>
          <w:lang w:val="zh-CN"/>
        </w:rPr>
        <w:t>17</w:t>
      </w:r>
      <w:r w:rsidRPr="00003F68">
        <w:rPr>
          <w:rFonts w:ascii="仿宋_GB2312" w:eastAsia="仿宋_GB2312" w:hAnsi="宋体" w:hint="eastAsia"/>
          <w:sz w:val="32"/>
          <w:szCs w:val="28"/>
          <w:lang w:val="zh-CN"/>
        </w:rPr>
        <w:t>号）文件精神，由</w:t>
      </w:r>
      <w:r w:rsidR="007D4E42" w:rsidRPr="00003F68">
        <w:rPr>
          <w:rFonts w:ascii="仿宋_GB2312" w:eastAsia="仿宋_GB2312" w:hAnsi="宋体" w:hint="eastAsia"/>
          <w:sz w:val="32"/>
          <w:szCs w:val="28"/>
          <w:lang w:val="zh-CN"/>
        </w:rPr>
        <w:t>广西贺州市农业投资集团有限公司和贺州市市场监督管理局</w:t>
      </w:r>
      <w:r w:rsidRPr="00003F68">
        <w:rPr>
          <w:rFonts w:ascii="仿宋_GB2312" w:eastAsia="仿宋_GB2312" w:hAnsi="宋体" w:hint="eastAsia"/>
          <w:sz w:val="32"/>
          <w:szCs w:val="28"/>
          <w:lang w:val="zh-CN"/>
        </w:rPr>
        <w:t>提出，</w:t>
      </w:r>
      <w:r w:rsidR="007D4E42" w:rsidRPr="00003F68">
        <w:rPr>
          <w:rFonts w:ascii="仿宋_GB2312" w:eastAsia="仿宋_GB2312" w:hAnsi="宋体" w:hint="eastAsia"/>
          <w:sz w:val="32"/>
          <w:szCs w:val="28"/>
          <w:lang w:val="zh-CN"/>
        </w:rPr>
        <w:t>贺州市检验检测中心、广西贺州市农业科学院、贺州市正地发展有限公司</w:t>
      </w:r>
      <w:r w:rsidR="00CC2F39" w:rsidRPr="00003F68">
        <w:rPr>
          <w:rFonts w:ascii="仿宋_GB2312" w:eastAsia="仿宋_GB2312" w:hAnsi="宋体" w:hint="eastAsia"/>
          <w:sz w:val="32"/>
          <w:szCs w:val="28"/>
          <w:lang w:val="zh-CN"/>
        </w:rPr>
        <w:t>共同</w:t>
      </w:r>
      <w:r w:rsidRPr="00003F68">
        <w:rPr>
          <w:rFonts w:ascii="仿宋_GB2312" w:eastAsia="仿宋_GB2312" w:hAnsi="宋体" w:hint="eastAsia"/>
          <w:sz w:val="32"/>
          <w:szCs w:val="28"/>
          <w:lang w:val="zh-CN"/>
        </w:rPr>
        <w:t>起草的团体标准《</w:t>
      </w:r>
      <w:r w:rsidR="001E4B97" w:rsidRPr="00003F68">
        <w:rPr>
          <w:rFonts w:ascii="仿宋_GB2312" w:eastAsia="仿宋_GB2312" w:hAnsi="宋体" w:hint="eastAsia"/>
          <w:sz w:val="32"/>
          <w:szCs w:val="28"/>
          <w:lang w:val="zh-CN"/>
        </w:rPr>
        <w:t>供港豆杯</w:t>
      </w:r>
      <w:r w:rsidRPr="00003F68">
        <w:rPr>
          <w:rFonts w:ascii="仿宋_GB2312" w:eastAsia="仿宋_GB2312" w:hAnsi="宋体" w:hint="eastAsia"/>
          <w:sz w:val="32"/>
          <w:szCs w:val="28"/>
          <w:lang w:val="zh-CN"/>
        </w:rPr>
        <w:t>》(项目编号：</w:t>
      </w:r>
      <w:r w:rsidR="00003F68" w:rsidRPr="00003F68">
        <w:rPr>
          <w:rFonts w:ascii="仿宋_GB2312" w:eastAsia="仿宋_GB2312" w:hAnsi="宋体" w:hint="eastAsia"/>
          <w:sz w:val="32"/>
          <w:szCs w:val="28"/>
          <w:lang w:val="zh-CN"/>
        </w:rPr>
        <w:t>2022-0301</w:t>
      </w:r>
      <w:r w:rsidRPr="00003F68">
        <w:rPr>
          <w:rFonts w:ascii="仿宋_GB2312" w:eastAsia="仿宋_GB2312" w:hAnsi="宋体" w:hint="eastAsia"/>
          <w:sz w:val="32"/>
          <w:szCs w:val="28"/>
          <w:lang w:val="zh-CN"/>
        </w:rPr>
        <w:t>)。</w:t>
      </w:r>
    </w:p>
    <w:p w:rsidR="00FF6348" w:rsidRDefault="00603C54" w:rsidP="00B61D5C">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w:t>
      </w:r>
      <w:r w:rsidR="00C2083A" w:rsidRPr="00603C54">
        <w:rPr>
          <w:rFonts w:ascii="黑体" w:eastAsia="黑体" w:hAnsi="黑体" w:cs="黑体" w:hint="eastAsia"/>
          <w:bCs/>
          <w:sz w:val="32"/>
          <w:szCs w:val="32"/>
        </w:rPr>
        <w:t>项目背景及目的意义</w:t>
      </w:r>
    </w:p>
    <w:p w:rsidR="00A32D80" w:rsidRDefault="00A32D80" w:rsidP="00A32D80">
      <w:pPr>
        <w:spacing w:line="560" w:lineRule="exact"/>
        <w:ind w:firstLineChars="200" w:firstLine="640"/>
        <w:rPr>
          <w:rFonts w:ascii="仿宋_GB2312" w:eastAsia="仿宋_GB2312" w:hAnsi="宋体"/>
          <w:sz w:val="32"/>
          <w:szCs w:val="28"/>
          <w:lang w:val="zh-CN"/>
        </w:rPr>
      </w:pPr>
      <w:r w:rsidRPr="00A32D80">
        <w:rPr>
          <w:rFonts w:ascii="仿宋_GB2312" w:eastAsia="仿宋_GB2312" w:hAnsi="宋体" w:hint="eastAsia"/>
          <w:sz w:val="32"/>
          <w:szCs w:val="28"/>
          <w:lang w:val="zh-CN"/>
        </w:rPr>
        <w:t>根据《贺州市农业农村局关于2021年贺州市蔬菜生产的指导意见》文件精神，指出为加快农业东融，推进全市蔬菜产业高质量发展，完成全年增长5%责任目标，促进农业经济稳增长，实现稳产保供，助力乡村振兴。按照《自治区农业农村厅办公室关于2021年广西蔬菜生产的指导意见》（桂农厅办发〔2021〕58号）的文件要求，充分发挥我市资源禀赋、产业基础和区位优势，围绕把贺州打造成面向粤港澳大湾区市场的重要蔬菜生产基地为目标，完善基础设施，强化科技支撑，加快推进蔬菜产业绿色高质量发展，助力乡村振兴。各级农业农村部门要进一步提高对建设粤港澳大湾区“菜篮子”蔬菜生产基地和“圳品”基地重要性的认识，积极开拓市场，加快推动我市蔬菜产品走进大湾区。各县（区）要密切关注粤港澳大湾区“菜篮子”微信公众号、广州市农业农村局官方网站，主动对接大湾区“菜篮子”建设工作专责小组办公室和广西优质农产品“圳品”认证工作专班办公室，</w:t>
      </w:r>
      <w:r w:rsidRPr="00A32D80">
        <w:rPr>
          <w:rFonts w:ascii="仿宋_GB2312" w:eastAsia="仿宋_GB2312" w:hAnsi="宋体" w:hint="eastAsia"/>
          <w:sz w:val="32"/>
          <w:szCs w:val="28"/>
          <w:lang w:val="zh-CN"/>
        </w:rPr>
        <w:lastRenderedPageBreak/>
        <w:t>积极发动、组织我市蔬菜产品生产企业广泛参与粤港澳大湾区“菜篮子”生产基地和“圳品”基地认定工作。</w:t>
      </w:r>
    </w:p>
    <w:p w:rsidR="00A32D80" w:rsidRPr="00A32D80" w:rsidRDefault="00A32D80" w:rsidP="00A32D80">
      <w:pPr>
        <w:spacing w:line="560" w:lineRule="exact"/>
        <w:ind w:firstLineChars="200" w:firstLine="640"/>
        <w:rPr>
          <w:rFonts w:ascii="仿宋_GB2312" w:eastAsia="仿宋_GB2312" w:hAnsi="宋体"/>
          <w:sz w:val="32"/>
          <w:szCs w:val="28"/>
          <w:lang w:val="zh-CN"/>
        </w:rPr>
      </w:pPr>
      <w:r w:rsidRPr="00A32D80">
        <w:rPr>
          <w:rFonts w:ascii="仿宋_GB2312" w:eastAsia="仿宋_GB2312" w:hAnsi="宋体" w:hint="eastAsia"/>
          <w:sz w:val="32"/>
          <w:szCs w:val="28"/>
          <w:lang w:val="zh-CN"/>
        </w:rPr>
        <w:t>豆杯，即鲜嫩豌豆苗去掉茎须留下未开裂的叶苞，形如杯状，用来热炒、做汤、涮锅都不失为餐桌上的上乘蔬菜，倍受广大消费者的青睐。供港豆杯从字面而言是指供应香港的豆杯，供港豆杯相对国内市场上销售的豆杯而言，在食品安全保障、监管力度上更加严格，产品品质更加具有标准化，及这些产品由分布全国各地的供港豆杯基地依据季节特性排期生产而使得这些供港豆杯的口感更加好，而在国内销售的高档蔬菜主要是有机蔬菜及绿色蔬菜、无公害蔬菜等，但因为这些所谓高档蔬菜的认证管理无法得到有效监管，所以在基于这些特性情况下，使得供港豆杯在国内市场很受热捧及消费者青睐。</w:t>
      </w:r>
    </w:p>
    <w:p w:rsidR="00A32D80" w:rsidRDefault="00A32D80" w:rsidP="00A32D80">
      <w:pPr>
        <w:spacing w:line="560" w:lineRule="exact"/>
        <w:ind w:firstLineChars="200" w:firstLine="640"/>
        <w:rPr>
          <w:rFonts w:ascii="仿宋_GB2312" w:eastAsia="仿宋_GB2312" w:hAnsi="宋体"/>
          <w:sz w:val="32"/>
          <w:szCs w:val="28"/>
          <w:lang w:val="zh-CN"/>
        </w:rPr>
      </w:pPr>
      <w:r w:rsidRPr="00A32D80">
        <w:rPr>
          <w:rFonts w:ascii="仿宋_GB2312" w:eastAsia="仿宋_GB2312" w:hAnsi="宋体" w:hint="eastAsia"/>
          <w:sz w:val="32"/>
          <w:szCs w:val="28"/>
          <w:lang w:val="zh-CN"/>
        </w:rPr>
        <w:t>贺州市有“粤港澳后花园”和“粤港澳菜篮子”之称，当地的农作物富含硒元素。该市以传统蔬菜产业为依托，以建设特色、高效、生态、供港澳蔬菜品牌农业为重点，大力推动蔬菜产业升级。目前全市蔬菜种植面积100万亩以上，总产量170万吨，约120万吨运往粤港澳地区。贺州市建立了市、县、乡、村四级农产品质量安全监管体系、追溯系统和农业投入品台账制度，61个乡镇均建立了蔬菜农药残留流动监测站，实现了从“田头到餐桌”的全程监控。目前，贺州市获得生态有机认证的企业共57家，认证面积21.55万亩，认证产量10.58万吨；有8个产品获得农产品地理标志登记；通过广西富硒协会认定的富硒农产品品牌有13个。进一步加大了农产品力度，巩固了“国家出口食品农产品质量安全示范区”全覆盖唯一地级市成果。贺州农业生产条件优</w:t>
      </w:r>
      <w:r w:rsidRPr="00A32D80">
        <w:rPr>
          <w:rFonts w:ascii="仿宋_GB2312" w:eastAsia="仿宋_GB2312" w:hAnsi="宋体" w:hint="eastAsia"/>
          <w:sz w:val="32"/>
          <w:szCs w:val="28"/>
          <w:lang w:val="zh-CN"/>
        </w:rPr>
        <w:lastRenderedPageBreak/>
        <w:t>越，蔬菜品种丰富，素有“百年菜乡”的美誉。贺州市充分发挥资源和区位优势，以现代农业发展理念，走产业化、标准化、品质化、品牌化发展之路，建成蔬菜、水果、茶叶、优质粮、食用菌、中药材等一批特色农业优势产业，打造直供香港的高品质蔬菜基地，每天为香港提供绿色“放心菜”。</w:t>
      </w:r>
    </w:p>
    <w:p w:rsidR="00A32D80" w:rsidRDefault="00A32D80" w:rsidP="00A32D80">
      <w:pPr>
        <w:spacing w:line="560" w:lineRule="exact"/>
        <w:ind w:firstLineChars="200" w:firstLine="640"/>
        <w:rPr>
          <w:rFonts w:ascii="仿宋_GB2312" w:eastAsia="仿宋_GB2312" w:hAnsi="宋体"/>
          <w:sz w:val="32"/>
          <w:szCs w:val="28"/>
          <w:lang w:val="zh-CN"/>
        </w:rPr>
      </w:pPr>
      <w:r w:rsidRPr="00A32D80">
        <w:rPr>
          <w:rFonts w:ascii="仿宋_GB2312" w:eastAsia="仿宋_GB2312" w:hAnsi="宋体" w:hint="eastAsia"/>
          <w:sz w:val="32"/>
          <w:szCs w:val="28"/>
          <w:lang w:val="zh-CN"/>
        </w:rPr>
        <w:t>供港蔬菜是这一两年才开始在内地市场销售，市场上的供港蔬菜深受消费者热捧，价格一路攀升，在利益的驱使下，所以一些商家以次充好，或用非供港蔬菜基地生产的蔬菜来冒名顶替供港蔬菜，给消费者带来极大的困扰。由于目前国家对这方面还未制定相关标准及法律法规，因此在制定统一标识、规范管理方面还有很多细节需要完善和细化。正因为职能部门权责模糊，没有相关法规去规范，也催生商家自己随意贴标签，甚至伪造标识的现象。目前与供港豆杯产品有关的国家标准、行业标准、地方标准和团体标准有GB/T 31273-2014</w:t>
      </w:r>
      <w:r>
        <w:rPr>
          <w:rFonts w:ascii="仿宋_GB2312" w:eastAsia="仿宋_GB2312" w:hAnsi="宋体" w:hint="eastAsia"/>
          <w:sz w:val="32"/>
          <w:szCs w:val="28"/>
          <w:lang w:val="zh-CN"/>
        </w:rPr>
        <w:t>《</w:t>
      </w:r>
      <w:r w:rsidRPr="00A32D80">
        <w:rPr>
          <w:rFonts w:ascii="仿宋_GB2312" w:eastAsia="仿宋_GB2312" w:hAnsi="宋体" w:hint="eastAsia"/>
          <w:sz w:val="32"/>
          <w:szCs w:val="28"/>
          <w:lang w:val="zh-CN"/>
        </w:rPr>
        <w:t>速冻水果和速冻蔬菜生产管理规范</w:t>
      </w:r>
      <w:r>
        <w:rPr>
          <w:rFonts w:ascii="仿宋_GB2312" w:eastAsia="仿宋_GB2312" w:hAnsi="宋体" w:hint="eastAsia"/>
          <w:sz w:val="32"/>
          <w:szCs w:val="28"/>
          <w:lang w:val="zh-CN"/>
        </w:rPr>
        <w:t>》</w:t>
      </w:r>
      <w:r w:rsidRPr="00A32D80">
        <w:rPr>
          <w:rFonts w:ascii="仿宋_GB2312" w:eastAsia="仿宋_GB2312" w:hAnsi="宋体" w:hint="eastAsia"/>
          <w:sz w:val="32"/>
          <w:szCs w:val="28"/>
          <w:lang w:val="zh-CN"/>
        </w:rPr>
        <w:t>、NY/T 5363-2010</w:t>
      </w:r>
      <w:r>
        <w:rPr>
          <w:rFonts w:ascii="仿宋_GB2312" w:eastAsia="仿宋_GB2312" w:hAnsi="宋体" w:hint="eastAsia"/>
          <w:sz w:val="32"/>
          <w:szCs w:val="28"/>
          <w:lang w:val="zh-CN"/>
        </w:rPr>
        <w:t>《</w:t>
      </w:r>
      <w:r w:rsidRPr="00A32D80">
        <w:rPr>
          <w:rFonts w:ascii="仿宋_GB2312" w:eastAsia="仿宋_GB2312" w:hAnsi="宋体" w:hint="eastAsia"/>
          <w:sz w:val="32"/>
          <w:szCs w:val="28"/>
          <w:lang w:val="zh-CN"/>
        </w:rPr>
        <w:t>无公害食品 蔬菜生产管理规范</w:t>
      </w:r>
      <w:r>
        <w:rPr>
          <w:rFonts w:ascii="仿宋_GB2312" w:eastAsia="仿宋_GB2312" w:hAnsi="宋体" w:hint="eastAsia"/>
          <w:sz w:val="32"/>
          <w:szCs w:val="28"/>
          <w:lang w:val="zh-CN"/>
        </w:rPr>
        <w:t>》</w:t>
      </w:r>
      <w:r w:rsidRPr="00A32D80">
        <w:rPr>
          <w:rFonts w:ascii="仿宋_GB2312" w:eastAsia="仿宋_GB2312" w:hAnsi="宋体" w:hint="eastAsia"/>
          <w:sz w:val="32"/>
          <w:szCs w:val="28"/>
          <w:lang w:val="zh-CN"/>
        </w:rPr>
        <w:t>、GB/Z 26585-2011</w:t>
      </w:r>
      <w:r>
        <w:rPr>
          <w:rFonts w:ascii="仿宋_GB2312" w:eastAsia="仿宋_GB2312" w:hAnsi="宋体" w:hint="eastAsia"/>
          <w:sz w:val="32"/>
          <w:szCs w:val="28"/>
          <w:lang w:val="zh-CN"/>
        </w:rPr>
        <w:t>《</w:t>
      </w:r>
      <w:r w:rsidRPr="00A32D80">
        <w:rPr>
          <w:rFonts w:ascii="仿宋_GB2312" w:eastAsia="仿宋_GB2312" w:hAnsi="宋体" w:hint="eastAsia"/>
          <w:sz w:val="32"/>
          <w:szCs w:val="28"/>
          <w:lang w:val="zh-CN"/>
        </w:rPr>
        <w:t>甜豌豆生产技术规范</w:t>
      </w:r>
      <w:r>
        <w:rPr>
          <w:rFonts w:ascii="仿宋_GB2312" w:eastAsia="仿宋_GB2312" w:hAnsi="宋体" w:hint="eastAsia"/>
          <w:sz w:val="32"/>
          <w:szCs w:val="28"/>
          <w:lang w:val="zh-CN"/>
        </w:rPr>
        <w:t>》</w:t>
      </w:r>
      <w:r w:rsidRPr="00A32D80">
        <w:rPr>
          <w:rFonts w:ascii="仿宋_GB2312" w:eastAsia="仿宋_GB2312" w:hAnsi="宋体" w:hint="eastAsia"/>
          <w:sz w:val="32"/>
          <w:szCs w:val="28"/>
          <w:lang w:val="zh-CN"/>
        </w:rPr>
        <w:t>、DB3201/T 040-2004</w:t>
      </w:r>
      <w:r>
        <w:rPr>
          <w:rFonts w:ascii="仿宋_GB2312" w:eastAsia="仿宋_GB2312" w:hAnsi="宋体" w:hint="eastAsia"/>
          <w:sz w:val="32"/>
          <w:szCs w:val="28"/>
          <w:lang w:val="zh-CN"/>
        </w:rPr>
        <w:t>《</w:t>
      </w:r>
      <w:r w:rsidRPr="00A32D80">
        <w:rPr>
          <w:rFonts w:ascii="仿宋_GB2312" w:eastAsia="仿宋_GB2312" w:hAnsi="宋体" w:hint="eastAsia"/>
          <w:sz w:val="32"/>
          <w:szCs w:val="28"/>
          <w:lang w:val="zh-CN"/>
        </w:rPr>
        <w:t>无公害农产品  豌豆叶生产技术规程</w:t>
      </w:r>
      <w:r>
        <w:rPr>
          <w:rFonts w:ascii="仿宋_GB2312" w:eastAsia="仿宋_GB2312" w:hAnsi="宋体" w:hint="eastAsia"/>
          <w:sz w:val="32"/>
          <w:szCs w:val="28"/>
          <w:lang w:val="zh-CN"/>
        </w:rPr>
        <w:t>》</w:t>
      </w:r>
      <w:r w:rsidRPr="00A32D80">
        <w:rPr>
          <w:rFonts w:ascii="仿宋_GB2312" w:eastAsia="仿宋_GB2312" w:hAnsi="宋体" w:hint="eastAsia"/>
          <w:sz w:val="32"/>
          <w:szCs w:val="28"/>
          <w:lang w:val="zh-CN"/>
        </w:rPr>
        <w:t>、DB13/T 759.5-2006</w:t>
      </w:r>
      <w:r>
        <w:rPr>
          <w:rFonts w:ascii="仿宋_GB2312" w:eastAsia="仿宋_GB2312" w:hAnsi="宋体" w:hint="eastAsia"/>
          <w:sz w:val="32"/>
          <w:szCs w:val="28"/>
          <w:lang w:val="zh-CN"/>
        </w:rPr>
        <w:t>《</w:t>
      </w:r>
      <w:r w:rsidRPr="00A32D80">
        <w:rPr>
          <w:rFonts w:ascii="仿宋_GB2312" w:eastAsia="仿宋_GB2312" w:hAnsi="宋体" w:hint="eastAsia"/>
          <w:sz w:val="32"/>
          <w:szCs w:val="28"/>
          <w:lang w:val="zh-CN"/>
        </w:rPr>
        <w:t>小宗蔬菜无公害生产技术规程 第5部分：豌豆苗</w:t>
      </w:r>
      <w:r>
        <w:rPr>
          <w:rFonts w:ascii="仿宋_GB2312" w:eastAsia="仿宋_GB2312" w:hAnsi="宋体" w:hint="eastAsia"/>
          <w:sz w:val="32"/>
          <w:szCs w:val="28"/>
          <w:lang w:val="zh-CN"/>
        </w:rPr>
        <w:t>》</w:t>
      </w:r>
      <w:r w:rsidRPr="00A32D80">
        <w:rPr>
          <w:rFonts w:ascii="仿宋_GB2312" w:eastAsia="仿宋_GB2312" w:hAnsi="宋体" w:hint="eastAsia"/>
          <w:sz w:val="32"/>
          <w:szCs w:val="28"/>
          <w:lang w:val="zh-CN"/>
        </w:rPr>
        <w:t>。以上标准仅对豆杯种植进行限定，未对豆杯产品的口感、硒含量、嫩度、形状等特征指标做出规定，无法充分体现贺州豆杯特色特点，不利于产品的推广销售。</w:t>
      </w:r>
    </w:p>
    <w:p w:rsidR="00A32D80" w:rsidRDefault="00A32D80" w:rsidP="00A32D80">
      <w:pPr>
        <w:spacing w:line="560" w:lineRule="exact"/>
        <w:ind w:firstLineChars="200" w:firstLine="640"/>
        <w:rPr>
          <w:rFonts w:ascii="仿宋_GB2312" w:eastAsia="仿宋_GB2312" w:hAnsi="宋体"/>
          <w:sz w:val="32"/>
          <w:szCs w:val="28"/>
          <w:lang w:val="zh-CN"/>
        </w:rPr>
      </w:pPr>
      <w:r w:rsidRPr="00A32D80">
        <w:rPr>
          <w:rFonts w:ascii="仿宋_GB2312" w:eastAsia="仿宋_GB2312" w:hAnsi="宋体" w:hint="eastAsia"/>
          <w:sz w:val="32"/>
          <w:szCs w:val="28"/>
          <w:lang w:val="zh-CN"/>
        </w:rPr>
        <w:t>通过制定团体标准《供港豆杯》，以标准为抓手，统一规范供港豆杯的质量要求、检验方法、检验规则、标志、标签、包装、运输、贮存的要求，可为供港豆杯的生产提供技术指导，从源头</w:t>
      </w:r>
      <w:r w:rsidRPr="00A32D80">
        <w:rPr>
          <w:rFonts w:ascii="仿宋_GB2312" w:eastAsia="仿宋_GB2312" w:hAnsi="宋体" w:hint="eastAsia"/>
          <w:sz w:val="32"/>
          <w:szCs w:val="28"/>
          <w:lang w:val="zh-CN"/>
        </w:rPr>
        <w:lastRenderedPageBreak/>
        <w:t>上更好保障供港豆杯的质量。制定团体标准标准，对确保贺州供港蔬菜产业往规模化、规范化方向发展，为广西农业经济做贡献；对贯彻落实国家乡村振兴战略，助力精准扶贫，促进供港蔬菜产业结构优化升级，打造供港蔬菜地方品牌促使农户增产增效具有重要意义。</w:t>
      </w:r>
    </w:p>
    <w:p w:rsidR="00FF6348" w:rsidRPr="00EB013C" w:rsidRDefault="00603C54" w:rsidP="00B61D5C">
      <w:pPr>
        <w:spacing w:beforeLines="50" w:afterLines="50" w:line="560" w:lineRule="exact"/>
        <w:ind w:firstLineChars="200" w:firstLine="640"/>
        <w:rPr>
          <w:rFonts w:ascii="黑体" w:eastAsia="黑体" w:hAnsi="黑体" w:cs="黑体"/>
          <w:bCs/>
          <w:sz w:val="32"/>
          <w:szCs w:val="32"/>
        </w:rPr>
      </w:pPr>
      <w:r w:rsidRPr="00EB013C">
        <w:rPr>
          <w:rFonts w:ascii="黑体" w:eastAsia="黑体" w:hAnsi="黑体" w:cs="黑体" w:hint="eastAsia"/>
          <w:bCs/>
          <w:sz w:val="32"/>
          <w:szCs w:val="32"/>
        </w:rPr>
        <w:t>三、</w:t>
      </w:r>
      <w:r w:rsidR="00C2083A" w:rsidRPr="00EB013C">
        <w:rPr>
          <w:rFonts w:ascii="黑体" w:eastAsia="黑体" w:hAnsi="黑体" w:cs="黑体" w:hint="eastAsia"/>
          <w:bCs/>
          <w:sz w:val="32"/>
          <w:szCs w:val="32"/>
        </w:rPr>
        <w:t>标准编制过程</w:t>
      </w:r>
    </w:p>
    <w:p w:rsidR="00FF6348" w:rsidRPr="00BD62CB" w:rsidRDefault="00C2083A" w:rsidP="00B61D5C">
      <w:pPr>
        <w:spacing w:beforeLines="50" w:afterLines="50" w:line="560" w:lineRule="exact"/>
        <w:ind w:firstLineChars="200" w:firstLine="643"/>
        <w:rPr>
          <w:rFonts w:ascii="楷体" w:eastAsia="楷体" w:hAnsi="楷体"/>
          <w:b/>
          <w:sz w:val="32"/>
          <w:szCs w:val="32"/>
          <w:lang w:val="zh-CN"/>
        </w:rPr>
      </w:pPr>
      <w:r w:rsidRPr="00BD62CB">
        <w:rPr>
          <w:rFonts w:ascii="楷体" w:eastAsia="楷体" w:hAnsi="楷体" w:hint="eastAsia"/>
          <w:b/>
          <w:sz w:val="32"/>
          <w:szCs w:val="32"/>
          <w:lang w:val="zh-CN"/>
        </w:rPr>
        <w:t>（一）成立标准编制工作组</w:t>
      </w:r>
    </w:p>
    <w:p w:rsidR="00603C54" w:rsidRPr="001B08A5" w:rsidRDefault="005334DC" w:rsidP="001B08A5">
      <w:pPr>
        <w:spacing w:line="560" w:lineRule="exact"/>
        <w:ind w:firstLineChars="200" w:firstLine="640"/>
        <w:rPr>
          <w:rFonts w:ascii="仿宋_GB2312" w:eastAsia="仿宋_GB2312" w:hAnsi="宋体"/>
          <w:sz w:val="32"/>
          <w:szCs w:val="28"/>
          <w:lang w:val="zh-CN"/>
        </w:rPr>
      </w:pPr>
      <w:r w:rsidRPr="001B08A5">
        <w:rPr>
          <w:rFonts w:ascii="仿宋_GB2312" w:eastAsia="仿宋_GB2312" w:hAnsi="宋体" w:hint="eastAsia"/>
          <w:sz w:val="32"/>
          <w:szCs w:val="28"/>
          <w:lang w:val="zh-CN"/>
        </w:rPr>
        <w:t>团体</w:t>
      </w:r>
      <w:r w:rsidR="00603C54" w:rsidRPr="001B08A5">
        <w:rPr>
          <w:rFonts w:ascii="仿宋_GB2312" w:eastAsia="仿宋_GB2312" w:hAnsi="宋体" w:hint="eastAsia"/>
          <w:sz w:val="32"/>
          <w:szCs w:val="28"/>
          <w:lang w:val="zh-CN"/>
        </w:rPr>
        <w:t>标准《</w:t>
      </w:r>
      <w:r w:rsidR="001E4B97">
        <w:rPr>
          <w:rFonts w:ascii="仿宋_GB2312" w:eastAsia="仿宋_GB2312" w:hAnsi="宋体" w:hint="eastAsia"/>
          <w:sz w:val="32"/>
          <w:szCs w:val="28"/>
          <w:lang w:val="zh-CN"/>
        </w:rPr>
        <w:t>供港豆杯</w:t>
      </w:r>
      <w:r w:rsidR="00603C54" w:rsidRPr="001B08A5">
        <w:rPr>
          <w:rFonts w:ascii="仿宋_GB2312" w:eastAsia="仿宋_GB2312" w:hAnsi="宋体" w:hint="eastAsia"/>
          <w:sz w:val="32"/>
          <w:szCs w:val="28"/>
          <w:lang w:val="zh-CN"/>
        </w:rPr>
        <w:t>》项目任务下达后，成立了标准编制工作组，制定了标准编写方案，明确任务职责，确定工作技术路线，开展标准研制工作，具体标准编制工作由</w:t>
      </w:r>
      <w:r w:rsidR="00A32D80" w:rsidRPr="00A32D80">
        <w:rPr>
          <w:rFonts w:ascii="仿宋_GB2312" w:eastAsia="仿宋_GB2312" w:hAnsi="宋体" w:hint="eastAsia"/>
          <w:sz w:val="32"/>
          <w:szCs w:val="28"/>
          <w:lang w:val="zh-CN"/>
        </w:rPr>
        <w:t>贺州市检验检测中心、广西贺州市农业科学院、贺州市正地发展有限公司</w:t>
      </w:r>
      <w:r w:rsidR="00603C54" w:rsidRPr="001B08A5">
        <w:rPr>
          <w:rFonts w:ascii="仿宋_GB2312" w:eastAsia="仿宋_GB2312" w:hAnsi="宋体" w:hint="eastAsia"/>
          <w:sz w:val="32"/>
          <w:szCs w:val="28"/>
          <w:lang w:val="zh-CN"/>
        </w:rPr>
        <w:t>相关人员配合。</w:t>
      </w:r>
    </w:p>
    <w:p w:rsidR="00603C54" w:rsidRPr="00BD62CB" w:rsidRDefault="00603C54" w:rsidP="00B61D5C">
      <w:pPr>
        <w:spacing w:beforeLines="50" w:afterLines="50" w:line="560" w:lineRule="exact"/>
        <w:ind w:firstLineChars="200" w:firstLine="643"/>
        <w:rPr>
          <w:rFonts w:ascii="楷体" w:eastAsia="楷体" w:hAnsi="楷体"/>
          <w:b/>
          <w:sz w:val="32"/>
          <w:szCs w:val="32"/>
          <w:lang w:val="zh-CN"/>
        </w:rPr>
      </w:pPr>
      <w:r w:rsidRPr="00BD62CB">
        <w:rPr>
          <w:rFonts w:ascii="楷体" w:eastAsia="楷体" w:hAnsi="楷体" w:hint="eastAsia"/>
          <w:b/>
          <w:sz w:val="32"/>
          <w:szCs w:val="32"/>
          <w:lang w:val="zh-CN"/>
        </w:rPr>
        <w:t>（二）收集整理文献资料</w:t>
      </w:r>
    </w:p>
    <w:p w:rsidR="00603C54" w:rsidRPr="001B08A5" w:rsidRDefault="00603C54" w:rsidP="001B08A5">
      <w:pPr>
        <w:spacing w:line="560" w:lineRule="exact"/>
        <w:ind w:firstLineChars="200" w:firstLine="640"/>
        <w:rPr>
          <w:rFonts w:ascii="仿宋_GB2312" w:eastAsia="仿宋_GB2312" w:hAnsi="宋体"/>
          <w:sz w:val="32"/>
          <w:szCs w:val="28"/>
          <w:lang w:val="zh-CN"/>
        </w:rPr>
      </w:pPr>
      <w:r w:rsidRPr="001B08A5">
        <w:rPr>
          <w:rFonts w:ascii="仿宋_GB2312" w:eastAsia="仿宋_GB2312" w:hAnsi="宋体" w:hint="eastAsia"/>
          <w:sz w:val="32"/>
          <w:szCs w:val="28"/>
          <w:lang w:val="zh-CN"/>
        </w:rPr>
        <w:t>目前国内关于</w:t>
      </w:r>
      <w:r w:rsidR="00A32D80">
        <w:rPr>
          <w:rFonts w:ascii="仿宋_GB2312" w:eastAsia="仿宋_GB2312" w:hAnsi="宋体" w:hint="eastAsia"/>
          <w:sz w:val="32"/>
          <w:szCs w:val="28"/>
          <w:lang w:val="zh-CN"/>
        </w:rPr>
        <w:t>豆杯</w:t>
      </w:r>
      <w:r w:rsidRPr="001B08A5">
        <w:rPr>
          <w:rFonts w:ascii="仿宋_GB2312" w:eastAsia="仿宋_GB2312" w:hAnsi="宋体" w:hint="eastAsia"/>
          <w:sz w:val="32"/>
          <w:szCs w:val="28"/>
          <w:lang w:val="zh-CN"/>
        </w:rPr>
        <w:t>的</w:t>
      </w:r>
      <w:r w:rsidR="00E57F20" w:rsidRPr="001B08A5">
        <w:rPr>
          <w:rFonts w:ascii="仿宋_GB2312" w:eastAsia="仿宋_GB2312" w:hAnsi="宋体" w:hint="eastAsia"/>
          <w:sz w:val="32"/>
          <w:szCs w:val="28"/>
          <w:lang w:val="zh-CN"/>
        </w:rPr>
        <w:t>相关国家标准、行业标准、地方标准</w:t>
      </w:r>
      <w:r w:rsidRPr="001B08A5">
        <w:rPr>
          <w:rFonts w:ascii="仿宋_GB2312" w:eastAsia="仿宋_GB2312" w:hAnsi="宋体" w:hint="eastAsia"/>
          <w:sz w:val="32"/>
          <w:szCs w:val="28"/>
          <w:lang w:val="zh-CN"/>
        </w:rPr>
        <w:t xml:space="preserve">具体列出如下： </w:t>
      </w:r>
    </w:p>
    <w:p w:rsidR="00A32D80" w:rsidRDefault="00B60862" w:rsidP="00B61D5C">
      <w:pPr>
        <w:spacing w:beforeLines="50" w:afterLines="50" w:line="560" w:lineRule="exact"/>
        <w:ind w:firstLineChars="200" w:firstLine="640"/>
        <w:rPr>
          <w:rFonts w:ascii="仿宋_GB2312" w:eastAsia="仿宋_GB2312" w:hAnsi="宋体"/>
          <w:sz w:val="32"/>
          <w:szCs w:val="28"/>
          <w:lang w:val="zh-CN"/>
        </w:rPr>
      </w:pPr>
      <w:r w:rsidRPr="00B60862">
        <w:rPr>
          <w:rFonts w:ascii="仿宋_GB2312" w:eastAsia="仿宋_GB2312" w:hAnsi="宋体" w:hint="eastAsia"/>
          <w:sz w:val="32"/>
          <w:szCs w:val="28"/>
          <w:lang w:val="zh-CN"/>
        </w:rPr>
        <w:t xml:space="preserve">T/GXAS 101-2020 </w:t>
      </w:r>
      <w:r>
        <w:rPr>
          <w:rFonts w:ascii="仿宋_GB2312" w:eastAsia="仿宋_GB2312" w:hAnsi="宋体" w:hint="eastAsia"/>
          <w:sz w:val="32"/>
          <w:szCs w:val="28"/>
          <w:lang w:val="zh-CN"/>
        </w:rPr>
        <w:t xml:space="preserve"> </w:t>
      </w:r>
      <w:r w:rsidRPr="00B60862">
        <w:rPr>
          <w:rFonts w:ascii="仿宋_GB2312" w:eastAsia="仿宋_GB2312" w:hAnsi="宋体" w:hint="eastAsia"/>
          <w:sz w:val="32"/>
          <w:szCs w:val="28"/>
          <w:lang w:val="zh-CN"/>
        </w:rPr>
        <w:t>供港豆杯生产技术规程</w:t>
      </w:r>
    </w:p>
    <w:p w:rsidR="00A32D80" w:rsidRDefault="00B60862" w:rsidP="00B61D5C">
      <w:pPr>
        <w:spacing w:beforeLines="50" w:afterLines="50" w:line="560" w:lineRule="exact"/>
        <w:ind w:firstLineChars="200" w:firstLine="640"/>
        <w:rPr>
          <w:rFonts w:ascii="仿宋_GB2312" w:eastAsia="仿宋_GB2312" w:hAnsi="宋体"/>
          <w:sz w:val="32"/>
          <w:szCs w:val="28"/>
          <w:lang w:val="zh-CN"/>
        </w:rPr>
      </w:pPr>
      <w:r w:rsidRPr="00B60862">
        <w:rPr>
          <w:rFonts w:ascii="仿宋_GB2312" w:eastAsia="仿宋_GB2312" w:hAnsi="宋体" w:hint="eastAsia"/>
          <w:sz w:val="32"/>
          <w:szCs w:val="28"/>
          <w:lang w:val="zh-CN"/>
        </w:rPr>
        <w:t xml:space="preserve">DB43/T 1617-2019 </w:t>
      </w:r>
      <w:r>
        <w:rPr>
          <w:rFonts w:ascii="仿宋_GB2312" w:eastAsia="仿宋_GB2312" w:hAnsi="宋体" w:hint="eastAsia"/>
          <w:sz w:val="32"/>
          <w:szCs w:val="28"/>
          <w:lang w:val="zh-CN"/>
        </w:rPr>
        <w:t xml:space="preserve"> </w:t>
      </w:r>
      <w:r w:rsidRPr="00B60862">
        <w:rPr>
          <w:rFonts w:ascii="仿宋_GB2312" w:eastAsia="仿宋_GB2312" w:hAnsi="宋体" w:hint="eastAsia"/>
          <w:sz w:val="32"/>
          <w:szCs w:val="28"/>
          <w:lang w:val="zh-CN"/>
        </w:rPr>
        <w:t xml:space="preserve">有机苗菜 </w:t>
      </w:r>
      <w:r>
        <w:rPr>
          <w:rFonts w:ascii="仿宋_GB2312" w:eastAsia="仿宋_GB2312" w:hAnsi="宋体" w:hint="eastAsia"/>
          <w:sz w:val="32"/>
          <w:szCs w:val="28"/>
          <w:lang w:val="zh-CN"/>
        </w:rPr>
        <w:t xml:space="preserve"> </w:t>
      </w:r>
      <w:r w:rsidRPr="00B60862">
        <w:rPr>
          <w:rFonts w:ascii="仿宋_GB2312" w:eastAsia="仿宋_GB2312" w:hAnsi="宋体" w:hint="eastAsia"/>
          <w:sz w:val="32"/>
          <w:szCs w:val="28"/>
          <w:lang w:val="zh-CN"/>
        </w:rPr>
        <w:t>豌豆苗生产技术规程</w:t>
      </w:r>
    </w:p>
    <w:p w:rsidR="00D16BD9" w:rsidRDefault="00D16BD9" w:rsidP="00B61D5C">
      <w:pPr>
        <w:spacing w:beforeLines="50" w:afterLines="50" w:line="560" w:lineRule="exact"/>
        <w:ind w:firstLineChars="200" w:firstLine="640"/>
        <w:rPr>
          <w:rFonts w:ascii="仿宋_GB2312" w:eastAsia="仿宋_GB2312" w:hAnsi="宋体"/>
          <w:sz w:val="32"/>
          <w:szCs w:val="28"/>
          <w:lang w:val="zh-CN"/>
        </w:rPr>
      </w:pPr>
      <w:r w:rsidRPr="00D16BD9">
        <w:rPr>
          <w:rFonts w:ascii="仿宋_GB2312" w:eastAsia="仿宋_GB2312" w:hAnsi="宋体" w:hint="eastAsia"/>
          <w:sz w:val="32"/>
          <w:szCs w:val="28"/>
          <w:lang w:val="zh-CN"/>
        </w:rPr>
        <w:t xml:space="preserve">DB3201/T 040-2004 </w:t>
      </w:r>
      <w:r w:rsidR="00B9304F">
        <w:rPr>
          <w:rFonts w:ascii="仿宋_GB2312" w:eastAsia="仿宋_GB2312" w:hAnsi="宋体" w:hint="eastAsia"/>
          <w:sz w:val="32"/>
          <w:szCs w:val="28"/>
          <w:lang w:val="zh-CN"/>
        </w:rPr>
        <w:t xml:space="preserve"> </w:t>
      </w:r>
      <w:r w:rsidRPr="00D16BD9">
        <w:rPr>
          <w:rFonts w:ascii="仿宋_GB2312" w:eastAsia="仿宋_GB2312" w:hAnsi="宋体" w:hint="eastAsia"/>
          <w:sz w:val="32"/>
          <w:szCs w:val="28"/>
          <w:lang w:val="zh-CN"/>
        </w:rPr>
        <w:t>无公害农产品  豌豆叶生产技术规程</w:t>
      </w:r>
    </w:p>
    <w:p w:rsidR="00A32D80" w:rsidRDefault="00D16BD9" w:rsidP="00B61D5C">
      <w:pPr>
        <w:spacing w:beforeLines="50" w:afterLines="50" w:line="560" w:lineRule="exact"/>
        <w:ind w:firstLineChars="200" w:firstLine="640"/>
        <w:rPr>
          <w:rFonts w:ascii="仿宋_GB2312" w:eastAsia="仿宋_GB2312" w:hAnsi="宋体"/>
          <w:sz w:val="32"/>
          <w:szCs w:val="28"/>
          <w:lang w:val="zh-CN"/>
        </w:rPr>
      </w:pPr>
      <w:r w:rsidRPr="00D16BD9">
        <w:rPr>
          <w:rFonts w:ascii="仿宋_GB2312" w:eastAsia="仿宋_GB2312" w:hAnsi="宋体" w:hint="eastAsia"/>
          <w:sz w:val="32"/>
          <w:szCs w:val="28"/>
          <w:lang w:val="zh-CN"/>
        </w:rPr>
        <w:t xml:space="preserve">DB13/T 759.5-2006 </w:t>
      </w:r>
      <w:r w:rsidR="00B9304F">
        <w:rPr>
          <w:rFonts w:ascii="仿宋_GB2312" w:eastAsia="仿宋_GB2312" w:hAnsi="宋体" w:hint="eastAsia"/>
          <w:sz w:val="32"/>
          <w:szCs w:val="28"/>
          <w:lang w:val="zh-CN"/>
        </w:rPr>
        <w:t xml:space="preserve"> </w:t>
      </w:r>
      <w:r w:rsidRPr="00D16BD9">
        <w:rPr>
          <w:rFonts w:ascii="仿宋_GB2312" w:eastAsia="仿宋_GB2312" w:hAnsi="宋体" w:hint="eastAsia"/>
          <w:sz w:val="32"/>
          <w:szCs w:val="28"/>
          <w:lang w:val="zh-CN"/>
        </w:rPr>
        <w:t>小宗蔬菜无公害生产技术规程 第5部分：豌豆苗</w:t>
      </w:r>
    </w:p>
    <w:p w:rsidR="00A32D80" w:rsidRDefault="00B9304F" w:rsidP="00B61D5C">
      <w:pPr>
        <w:spacing w:beforeLines="50" w:afterLines="50"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T/GDNB 6.1—2020  粤港澳大湾区“菜篮子”平台产品质量</w:t>
      </w:r>
      <w:r>
        <w:rPr>
          <w:rFonts w:ascii="仿宋_GB2312" w:eastAsia="仿宋_GB2312" w:hAnsi="宋体" w:hint="eastAsia"/>
          <w:sz w:val="32"/>
          <w:szCs w:val="28"/>
          <w:lang w:val="zh-CN"/>
        </w:rPr>
        <w:lastRenderedPageBreak/>
        <w:t>安全指标体系  蔬菜</w:t>
      </w:r>
    </w:p>
    <w:p w:rsidR="004B706D" w:rsidRDefault="004B706D" w:rsidP="00B61D5C">
      <w:pPr>
        <w:spacing w:beforeLines="50" w:afterLines="50" w:line="560" w:lineRule="exact"/>
        <w:ind w:firstLineChars="200" w:firstLine="640"/>
        <w:rPr>
          <w:rFonts w:ascii="仿宋_GB2312" w:eastAsia="仿宋_GB2312" w:hAnsi="宋体"/>
          <w:sz w:val="32"/>
          <w:szCs w:val="28"/>
          <w:lang w:val="zh-CN"/>
        </w:rPr>
      </w:pPr>
      <w:r w:rsidRPr="004B706D">
        <w:rPr>
          <w:rFonts w:ascii="仿宋_GB2312" w:eastAsia="仿宋_GB2312" w:hAnsi="宋体"/>
          <w:sz w:val="32"/>
          <w:szCs w:val="28"/>
          <w:lang w:val="zh-CN"/>
        </w:rPr>
        <w:t xml:space="preserve">SN/T 4529.2-2016 </w:t>
      </w:r>
      <w:r>
        <w:rPr>
          <w:rFonts w:ascii="仿宋_GB2312" w:eastAsia="仿宋_GB2312" w:hAnsi="宋体" w:hint="eastAsia"/>
          <w:sz w:val="32"/>
          <w:szCs w:val="28"/>
          <w:lang w:val="zh-CN"/>
        </w:rPr>
        <w:t xml:space="preserve"> </w:t>
      </w:r>
      <w:r w:rsidRPr="004B706D">
        <w:rPr>
          <w:rFonts w:ascii="仿宋_GB2312" w:eastAsia="仿宋_GB2312" w:hAnsi="宋体"/>
          <w:sz w:val="32"/>
          <w:szCs w:val="28"/>
          <w:lang w:val="zh-CN"/>
        </w:rPr>
        <w:t xml:space="preserve">供港食品全程RFID溯源规程 </w:t>
      </w:r>
      <w:r>
        <w:rPr>
          <w:rFonts w:ascii="仿宋_GB2312" w:eastAsia="仿宋_GB2312" w:hAnsi="宋体" w:hint="eastAsia"/>
          <w:sz w:val="32"/>
          <w:szCs w:val="28"/>
          <w:lang w:val="zh-CN"/>
        </w:rPr>
        <w:t xml:space="preserve"> </w:t>
      </w:r>
      <w:r w:rsidRPr="004B706D">
        <w:rPr>
          <w:rFonts w:ascii="仿宋_GB2312" w:eastAsia="仿宋_GB2312" w:hAnsi="宋体"/>
          <w:sz w:val="32"/>
          <w:szCs w:val="28"/>
          <w:lang w:val="zh-CN"/>
        </w:rPr>
        <w:t>第2部分：蔬菜</w:t>
      </w:r>
    </w:p>
    <w:p w:rsidR="00603C54" w:rsidRPr="00BD62CB" w:rsidRDefault="00603C54" w:rsidP="00B61D5C">
      <w:pPr>
        <w:spacing w:beforeLines="50" w:afterLines="50" w:line="560" w:lineRule="exact"/>
        <w:ind w:firstLineChars="200" w:firstLine="643"/>
        <w:rPr>
          <w:rFonts w:ascii="楷体" w:eastAsia="楷体" w:hAnsi="楷体"/>
          <w:b/>
          <w:sz w:val="32"/>
          <w:szCs w:val="32"/>
          <w:lang w:val="zh-CN"/>
        </w:rPr>
      </w:pPr>
      <w:r w:rsidRPr="00BD62CB">
        <w:rPr>
          <w:rFonts w:ascii="楷体" w:eastAsia="楷体" w:hAnsi="楷体" w:hint="eastAsia"/>
          <w:b/>
          <w:sz w:val="32"/>
          <w:szCs w:val="32"/>
          <w:lang w:val="zh-CN"/>
        </w:rPr>
        <w:t>（三）研讨确定标准主体内容</w:t>
      </w:r>
    </w:p>
    <w:p w:rsidR="00603C54" w:rsidRPr="001B08A5" w:rsidRDefault="00603C54" w:rsidP="001B08A5">
      <w:pPr>
        <w:spacing w:line="560" w:lineRule="exact"/>
        <w:ind w:firstLineChars="200" w:firstLine="640"/>
        <w:rPr>
          <w:rFonts w:ascii="仿宋_GB2312" w:eastAsia="仿宋_GB2312" w:hAnsi="宋体"/>
          <w:sz w:val="32"/>
          <w:szCs w:val="28"/>
          <w:lang w:val="zh-CN"/>
        </w:rPr>
      </w:pPr>
      <w:r w:rsidRPr="001B08A5">
        <w:rPr>
          <w:rFonts w:ascii="仿宋_GB2312" w:eastAsia="仿宋_GB2312" w:hAnsi="宋体" w:hint="eastAsia"/>
          <w:sz w:val="32"/>
          <w:szCs w:val="28"/>
          <w:lang w:val="zh-CN"/>
        </w:rPr>
        <w:t>标准编制工作组在对收集的资料进行整理研究后，标准编制工作组召开了标准编制会议，对标准的整体框架进行了研究，并对标准的关键性问题进行了初步探讨。经过研究，标准的主体内容包括术语和定义、</w:t>
      </w:r>
      <w:r w:rsidR="00300793">
        <w:rPr>
          <w:rFonts w:ascii="仿宋_GB2312" w:eastAsia="仿宋_GB2312" w:hAnsi="宋体" w:hint="eastAsia"/>
          <w:sz w:val="32"/>
          <w:szCs w:val="28"/>
          <w:lang w:val="zh-CN"/>
        </w:rPr>
        <w:t>感官要求、理化指标、安全卫生指标、检验方法、检验规则、</w:t>
      </w:r>
      <w:r w:rsidR="00300793" w:rsidRPr="00300793">
        <w:rPr>
          <w:rFonts w:ascii="仿宋_GB2312" w:eastAsia="仿宋_GB2312" w:hAnsi="宋体" w:hint="eastAsia"/>
          <w:sz w:val="32"/>
          <w:szCs w:val="28"/>
          <w:lang w:val="zh-CN"/>
        </w:rPr>
        <w:t>标志、标签、包装、贮存和运输</w:t>
      </w:r>
      <w:r w:rsidR="004B3E07" w:rsidRPr="001B08A5">
        <w:rPr>
          <w:rFonts w:ascii="仿宋_GB2312" w:eastAsia="仿宋_GB2312" w:hAnsi="宋体" w:hint="eastAsia"/>
          <w:sz w:val="32"/>
          <w:szCs w:val="28"/>
          <w:lang w:val="zh-CN"/>
        </w:rPr>
        <w:t>。</w:t>
      </w:r>
    </w:p>
    <w:p w:rsidR="00603C54" w:rsidRPr="00BD62CB" w:rsidRDefault="00BD62CB" w:rsidP="00B61D5C">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（四）</w:t>
      </w:r>
      <w:r w:rsidR="00603C54" w:rsidRPr="00BD62CB">
        <w:rPr>
          <w:rFonts w:ascii="楷体" w:eastAsia="楷体" w:hAnsi="楷体" w:hint="eastAsia"/>
          <w:b/>
          <w:sz w:val="32"/>
          <w:szCs w:val="32"/>
          <w:lang w:val="zh-CN"/>
        </w:rPr>
        <w:t>形成文本草案、征求意见稿</w:t>
      </w:r>
    </w:p>
    <w:p w:rsidR="002D7CF5" w:rsidRPr="001B08A5" w:rsidRDefault="003E0D94" w:rsidP="001B08A5">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2021年9月-2022年1月，</w:t>
      </w:r>
      <w:r w:rsidR="002D7CF5" w:rsidRPr="001B08A5">
        <w:rPr>
          <w:rFonts w:ascii="仿宋_GB2312" w:eastAsia="仿宋_GB2312" w:hAnsi="宋体" w:hint="eastAsia"/>
          <w:sz w:val="32"/>
          <w:szCs w:val="28"/>
          <w:lang w:val="zh-CN"/>
        </w:rPr>
        <w:t>标准起草工作小组进行了广泛实地调研工作，查阅了大量的国内外文献资料，对</w:t>
      </w:r>
      <w:r w:rsidR="00EF59C2">
        <w:rPr>
          <w:rFonts w:ascii="仿宋_GB2312" w:eastAsia="仿宋_GB2312" w:hAnsi="宋体" w:hint="eastAsia"/>
          <w:sz w:val="32"/>
          <w:szCs w:val="28"/>
          <w:lang w:val="zh-CN"/>
        </w:rPr>
        <w:t>供港豆杯产品质量</w:t>
      </w:r>
      <w:r w:rsidR="002D7CF5" w:rsidRPr="001B08A5">
        <w:rPr>
          <w:rFonts w:ascii="仿宋_GB2312" w:eastAsia="仿宋_GB2312" w:hAnsi="宋体" w:hint="eastAsia"/>
          <w:sz w:val="32"/>
          <w:szCs w:val="28"/>
          <w:lang w:val="zh-CN"/>
        </w:rPr>
        <w:t>进行系统总结</w:t>
      </w:r>
      <w:r w:rsidR="002D7CF5" w:rsidRPr="00F732E3">
        <w:rPr>
          <w:rFonts w:ascii="仿宋_GB2312" w:eastAsia="仿宋_GB2312" w:hAnsi="宋体" w:hint="eastAsia"/>
          <w:sz w:val="32"/>
          <w:szCs w:val="28"/>
          <w:lang w:val="zh-CN"/>
        </w:rPr>
        <w:t>。</w:t>
      </w:r>
      <w:r w:rsidR="002D7CF5" w:rsidRPr="001B08A5">
        <w:rPr>
          <w:rFonts w:ascii="仿宋_GB2312" w:eastAsia="仿宋_GB2312" w:hAnsi="宋体" w:hint="eastAsia"/>
          <w:sz w:val="32"/>
          <w:szCs w:val="28"/>
          <w:lang w:val="zh-CN"/>
        </w:rPr>
        <w:t>经编制组反复讨论，形成了标准的基本构架，对主要内容进行了讨论并对项目的工作进行了部署和安排。在前期工作的基础之上，通过理清逻辑脉络，整合已有的参考资料中有关</w:t>
      </w:r>
      <w:r w:rsidR="00EF59C2">
        <w:rPr>
          <w:rFonts w:ascii="仿宋_GB2312" w:eastAsia="仿宋_GB2312" w:hAnsi="宋体" w:hint="eastAsia"/>
          <w:sz w:val="32"/>
          <w:szCs w:val="28"/>
          <w:lang w:val="zh-CN"/>
        </w:rPr>
        <w:t>豆杯产品质量的信息</w:t>
      </w:r>
      <w:r w:rsidR="004B3E07" w:rsidRPr="001B08A5">
        <w:rPr>
          <w:rFonts w:ascii="仿宋_GB2312" w:eastAsia="仿宋_GB2312" w:hAnsi="宋体" w:hint="eastAsia"/>
          <w:sz w:val="32"/>
          <w:szCs w:val="28"/>
          <w:lang w:val="zh-CN"/>
        </w:rPr>
        <w:t>，并结合</w:t>
      </w:r>
      <w:r w:rsidR="00EF59C2">
        <w:rPr>
          <w:rFonts w:ascii="仿宋_GB2312" w:eastAsia="仿宋_GB2312" w:hAnsi="宋体" w:hint="eastAsia"/>
          <w:sz w:val="32"/>
          <w:szCs w:val="28"/>
          <w:lang w:val="zh-CN"/>
        </w:rPr>
        <w:t>食品安全国家标准、供港蔬菜食品安全要求</w:t>
      </w:r>
      <w:r w:rsidR="002D7CF5" w:rsidRPr="001B08A5">
        <w:rPr>
          <w:rFonts w:ascii="仿宋_GB2312" w:eastAsia="仿宋_GB2312" w:hAnsi="宋体" w:hint="eastAsia"/>
          <w:sz w:val="32"/>
          <w:szCs w:val="28"/>
          <w:lang w:val="zh-CN"/>
        </w:rPr>
        <w:t>的基础上，按照简化、统一等原则编制完成团体标准《</w:t>
      </w:r>
      <w:r w:rsidR="001E4B97">
        <w:rPr>
          <w:rFonts w:ascii="仿宋_GB2312" w:eastAsia="仿宋_GB2312" w:hAnsi="宋体" w:hint="eastAsia"/>
          <w:sz w:val="32"/>
          <w:szCs w:val="28"/>
          <w:lang w:val="zh-CN"/>
        </w:rPr>
        <w:t>供港豆杯</w:t>
      </w:r>
      <w:r w:rsidR="002D7CF5" w:rsidRPr="001B08A5">
        <w:rPr>
          <w:rFonts w:ascii="仿宋_GB2312" w:eastAsia="仿宋_GB2312" w:hAnsi="宋体" w:hint="eastAsia"/>
          <w:sz w:val="32"/>
          <w:szCs w:val="28"/>
          <w:lang w:val="zh-CN"/>
        </w:rPr>
        <w:t>》（草案）。</w:t>
      </w:r>
    </w:p>
    <w:p w:rsidR="00603C54" w:rsidRPr="00C539D6" w:rsidRDefault="003E0D94" w:rsidP="00C539D6">
      <w:pPr>
        <w:spacing w:line="560" w:lineRule="exact"/>
        <w:ind w:firstLineChars="200" w:firstLine="640"/>
        <w:rPr>
          <w:rFonts w:ascii="仿宋_GB2312" w:eastAsia="仿宋_GB2312" w:hAnsi="宋体"/>
          <w:color w:val="FF0000"/>
          <w:sz w:val="32"/>
          <w:szCs w:val="28"/>
          <w:lang w:val="zh-CN"/>
        </w:rPr>
      </w:pPr>
      <w:r>
        <w:rPr>
          <w:rFonts w:ascii="仿宋_GB2312" w:eastAsia="仿宋_GB2312" w:hAnsi="宋体" w:hint="eastAsia"/>
          <w:sz w:val="32"/>
          <w:szCs w:val="28"/>
          <w:lang w:val="zh-CN"/>
        </w:rPr>
        <w:t>2022年2月，</w:t>
      </w:r>
      <w:r w:rsidR="00603C54" w:rsidRPr="001B08A5">
        <w:rPr>
          <w:rFonts w:ascii="仿宋_GB2312" w:eastAsia="仿宋_GB2312" w:hAnsi="宋体" w:hint="eastAsia"/>
          <w:sz w:val="32"/>
          <w:szCs w:val="28"/>
          <w:lang w:val="zh-CN"/>
        </w:rPr>
        <w:t>编制组</w:t>
      </w:r>
      <w:r w:rsidR="009E36D8" w:rsidRPr="00F732E3">
        <w:rPr>
          <w:rFonts w:ascii="仿宋_GB2312" w:eastAsia="仿宋_GB2312" w:hAnsi="宋体" w:hint="eastAsia"/>
          <w:sz w:val="32"/>
          <w:szCs w:val="28"/>
          <w:lang w:val="zh-CN"/>
        </w:rPr>
        <w:t>再次</w:t>
      </w:r>
      <w:r w:rsidR="00603C54" w:rsidRPr="00F732E3">
        <w:rPr>
          <w:rFonts w:ascii="仿宋_GB2312" w:eastAsia="仿宋_GB2312" w:hAnsi="宋体" w:hint="eastAsia"/>
          <w:sz w:val="32"/>
          <w:szCs w:val="28"/>
          <w:lang w:val="zh-CN"/>
        </w:rPr>
        <w:t>深入</w:t>
      </w:r>
      <w:r w:rsidR="00EF59C2">
        <w:rPr>
          <w:rFonts w:ascii="仿宋_GB2312" w:eastAsia="仿宋_GB2312" w:hAnsi="宋体" w:hint="eastAsia"/>
          <w:sz w:val="32"/>
          <w:szCs w:val="28"/>
          <w:lang w:val="zh-CN"/>
        </w:rPr>
        <w:t>贺州豆杯</w:t>
      </w:r>
      <w:r w:rsidR="00F67BB0">
        <w:rPr>
          <w:rFonts w:ascii="仿宋_GB2312" w:eastAsia="仿宋_GB2312" w:hAnsi="宋体" w:hint="eastAsia"/>
          <w:sz w:val="32"/>
          <w:szCs w:val="28"/>
          <w:lang w:val="zh-CN"/>
        </w:rPr>
        <w:t>种植区</w:t>
      </w:r>
      <w:r w:rsidR="00603C54" w:rsidRPr="001B08A5">
        <w:rPr>
          <w:rFonts w:ascii="仿宋_GB2312" w:eastAsia="仿宋_GB2312" w:hAnsi="宋体" w:hint="eastAsia"/>
          <w:sz w:val="32"/>
          <w:szCs w:val="28"/>
          <w:lang w:val="zh-CN"/>
        </w:rPr>
        <w:t>进行分组调研，</w:t>
      </w:r>
      <w:r w:rsidR="001A60A2" w:rsidRPr="001B08A5">
        <w:rPr>
          <w:rFonts w:ascii="仿宋_GB2312" w:eastAsia="仿宋_GB2312" w:hAnsi="宋体" w:hint="eastAsia"/>
          <w:sz w:val="32"/>
          <w:szCs w:val="28"/>
          <w:lang w:val="zh-CN"/>
        </w:rPr>
        <w:t>并向</w:t>
      </w:r>
      <w:r w:rsidR="00EF59C2">
        <w:rPr>
          <w:rFonts w:ascii="仿宋_GB2312" w:eastAsia="仿宋_GB2312" w:hAnsi="宋体" w:hint="eastAsia"/>
          <w:sz w:val="32"/>
          <w:szCs w:val="28"/>
          <w:lang w:val="zh-CN"/>
        </w:rPr>
        <w:t>供港豆杯生产</w:t>
      </w:r>
      <w:r w:rsidR="00F67BB0">
        <w:rPr>
          <w:rFonts w:ascii="仿宋_GB2312" w:eastAsia="仿宋_GB2312" w:hAnsi="宋体" w:hint="eastAsia"/>
          <w:sz w:val="32"/>
          <w:szCs w:val="28"/>
          <w:lang w:val="zh-CN"/>
        </w:rPr>
        <w:t>相关</w:t>
      </w:r>
      <w:r w:rsidR="001A60A2" w:rsidRPr="001B08A5">
        <w:rPr>
          <w:rFonts w:ascii="仿宋_GB2312" w:eastAsia="仿宋_GB2312" w:hAnsi="宋体" w:hint="eastAsia"/>
          <w:sz w:val="32"/>
          <w:szCs w:val="28"/>
          <w:lang w:val="zh-CN"/>
        </w:rPr>
        <w:t>科研单位、企业</w:t>
      </w:r>
      <w:r w:rsidR="00603C54" w:rsidRPr="001B08A5">
        <w:rPr>
          <w:rFonts w:ascii="仿宋_GB2312" w:eastAsia="仿宋_GB2312" w:hAnsi="宋体" w:hint="eastAsia"/>
          <w:sz w:val="32"/>
          <w:szCs w:val="28"/>
          <w:lang w:val="zh-CN"/>
        </w:rPr>
        <w:t>征求意见</w:t>
      </w:r>
      <w:r w:rsidR="001A60A2" w:rsidRPr="001B08A5">
        <w:rPr>
          <w:rFonts w:ascii="仿宋_GB2312" w:eastAsia="仿宋_GB2312" w:hAnsi="宋体" w:hint="eastAsia"/>
          <w:sz w:val="32"/>
          <w:szCs w:val="28"/>
          <w:lang w:val="zh-CN"/>
        </w:rPr>
        <w:t>。</w:t>
      </w:r>
      <w:r w:rsidR="00C539D6" w:rsidRPr="00C539D6">
        <w:rPr>
          <w:rFonts w:ascii="仿宋_GB2312" w:eastAsia="仿宋_GB2312" w:hAnsi="宋体" w:hint="eastAsia"/>
          <w:sz w:val="32"/>
          <w:szCs w:val="28"/>
          <w:lang w:val="zh-CN"/>
        </w:rPr>
        <w:t>当前仅对豆杯种植进行限定，未对豆杯产品的</w:t>
      </w:r>
      <w:r>
        <w:rPr>
          <w:rFonts w:ascii="仿宋_GB2312" w:eastAsia="仿宋_GB2312" w:hAnsi="宋体" w:hint="eastAsia"/>
          <w:sz w:val="32"/>
          <w:szCs w:val="28"/>
          <w:lang w:val="zh-CN"/>
        </w:rPr>
        <w:t>外观</w:t>
      </w:r>
      <w:r w:rsidR="00C539D6" w:rsidRPr="00C539D6">
        <w:rPr>
          <w:rFonts w:ascii="仿宋_GB2312" w:eastAsia="仿宋_GB2312" w:hAnsi="宋体" w:hint="eastAsia"/>
          <w:sz w:val="32"/>
          <w:szCs w:val="28"/>
          <w:lang w:val="zh-CN"/>
        </w:rPr>
        <w:t>、</w:t>
      </w:r>
      <w:r>
        <w:rPr>
          <w:rFonts w:ascii="仿宋_GB2312" w:eastAsia="仿宋_GB2312" w:hAnsi="宋体" w:hint="eastAsia"/>
          <w:sz w:val="32"/>
          <w:szCs w:val="28"/>
          <w:lang w:val="zh-CN"/>
        </w:rPr>
        <w:t>滋味、</w:t>
      </w:r>
      <w:r w:rsidR="00C539D6" w:rsidRPr="00C539D6">
        <w:rPr>
          <w:rFonts w:ascii="仿宋_GB2312" w:eastAsia="仿宋_GB2312" w:hAnsi="宋体" w:hint="eastAsia"/>
          <w:sz w:val="32"/>
          <w:szCs w:val="28"/>
          <w:lang w:val="zh-CN"/>
        </w:rPr>
        <w:t>硒含量、</w:t>
      </w:r>
      <w:r>
        <w:rPr>
          <w:rFonts w:ascii="仿宋_GB2312" w:eastAsia="仿宋_GB2312" w:hAnsi="宋体" w:hint="eastAsia"/>
          <w:sz w:val="32"/>
          <w:szCs w:val="28"/>
          <w:lang w:val="zh-CN"/>
        </w:rPr>
        <w:t>维生素C、胡萝卜素</w:t>
      </w:r>
      <w:r w:rsidR="00C539D6" w:rsidRPr="00C539D6">
        <w:rPr>
          <w:rFonts w:ascii="仿宋_GB2312" w:eastAsia="仿宋_GB2312" w:hAnsi="宋体" w:hint="eastAsia"/>
          <w:sz w:val="32"/>
          <w:szCs w:val="28"/>
          <w:lang w:val="zh-CN"/>
        </w:rPr>
        <w:t>等特征指标做出规定，无法充分体现贺州豆杯特色特点，不利于产品的推广销售。</w:t>
      </w:r>
      <w:r w:rsidR="00ED0847" w:rsidRPr="00C539D6">
        <w:rPr>
          <w:rFonts w:ascii="仿宋_GB2312" w:eastAsia="仿宋_GB2312" w:hAnsi="宋体" w:hint="eastAsia"/>
          <w:sz w:val="32"/>
          <w:szCs w:val="28"/>
          <w:lang w:val="zh-CN"/>
        </w:rPr>
        <w:t>项目编制组</w:t>
      </w:r>
      <w:r w:rsidR="00C539D6" w:rsidRPr="00C539D6">
        <w:rPr>
          <w:rFonts w:ascii="仿宋_GB2312" w:eastAsia="仿宋_GB2312" w:hAnsi="宋体" w:hint="eastAsia"/>
          <w:sz w:val="32"/>
          <w:szCs w:val="28"/>
          <w:lang w:val="zh-CN"/>
        </w:rPr>
        <w:t>对多批次供港豆杯产品</w:t>
      </w:r>
      <w:r w:rsidR="00C539D6" w:rsidRPr="00C539D6">
        <w:rPr>
          <w:rFonts w:ascii="仿宋_GB2312" w:eastAsia="仿宋_GB2312" w:hAnsi="宋体" w:hint="eastAsia"/>
          <w:sz w:val="32"/>
          <w:szCs w:val="28"/>
          <w:lang w:val="zh-CN"/>
        </w:rPr>
        <w:lastRenderedPageBreak/>
        <w:t>进行检验</w:t>
      </w:r>
      <w:r w:rsidR="00ED0847" w:rsidRPr="00C539D6">
        <w:rPr>
          <w:rFonts w:ascii="仿宋_GB2312" w:eastAsia="仿宋_GB2312" w:hAnsi="宋体" w:hint="eastAsia"/>
          <w:sz w:val="32"/>
          <w:szCs w:val="28"/>
          <w:lang w:val="zh-CN"/>
        </w:rPr>
        <w:t>，</w:t>
      </w:r>
      <w:r w:rsidR="00C539D6" w:rsidRPr="00C539D6">
        <w:rPr>
          <w:rFonts w:ascii="仿宋_GB2312" w:eastAsia="仿宋_GB2312" w:hAnsi="宋体" w:hint="eastAsia"/>
          <w:sz w:val="32"/>
          <w:szCs w:val="28"/>
          <w:lang w:val="zh-CN"/>
        </w:rPr>
        <w:t>通过总结分析检测结果</w:t>
      </w:r>
      <w:r w:rsidR="00603C54" w:rsidRPr="00C539D6">
        <w:rPr>
          <w:rFonts w:ascii="仿宋_GB2312" w:eastAsia="仿宋_GB2312" w:hAnsi="宋体" w:hint="eastAsia"/>
          <w:sz w:val="32"/>
          <w:szCs w:val="28"/>
          <w:lang w:val="zh-CN"/>
        </w:rPr>
        <w:t>，</w:t>
      </w:r>
      <w:r w:rsidR="001A60A2" w:rsidRPr="00C539D6">
        <w:rPr>
          <w:rFonts w:ascii="仿宋_GB2312" w:eastAsia="仿宋_GB2312" w:hAnsi="宋体" w:hint="eastAsia"/>
          <w:sz w:val="32"/>
          <w:szCs w:val="28"/>
          <w:lang w:val="zh-CN"/>
        </w:rPr>
        <w:t>确立</w:t>
      </w:r>
      <w:r w:rsidR="00603C54" w:rsidRPr="00C539D6">
        <w:rPr>
          <w:rFonts w:ascii="仿宋_GB2312" w:eastAsia="仿宋_GB2312" w:hAnsi="宋体" w:hint="eastAsia"/>
          <w:sz w:val="32"/>
          <w:szCs w:val="28"/>
          <w:lang w:val="zh-CN"/>
        </w:rPr>
        <w:t>了</w:t>
      </w:r>
      <w:r w:rsidR="00C539D6" w:rsidRPr="00C539D6">
        <w:rPr>
          <w:rFonts w:ascii="仿宋_GB2312" w:eastAsia="仿宋_GB2312" w:hAnsi="宋体" w:hint="eastAsia"/>
          <w:sz w:val="32"/>
          <w:szCs w:val="28"/>
          <w:lang w:val="zh-CN"/>
        </w:rPr>
        <w:t>供港豆杯的产品要求</w:t>
      </w:r>
      <w:r w:rsidR="00603C54" w:rsidRPr="00C539D6">
        <w:rPr>
          <w:rFonts w:ascii="仿宋_GB2312" w:eastAsia="仿宋_GB2312" w:hAnsi="宋体" w:hint="eastAsia"/>
          <w:sz w:val="32"/>
          <w:szCs w:val="28"/>
          <w:lang w:val="zh-CN"/>
        </w:rPr>
        <w:t>。根据反馈意见及</w:t>
      </w:r>
      <w:r w:rsidR="00C539D6" w:rsidRPr="00C539D6">
        <w:rPr>
          <w:rFonts w:ascii="仿宋_GB2312" w:eastAsia="仿宋_GB2312" w:hAnsi="宋体" w:hint="eastAsia"/>
          <w:sz w:val="32"/>
          <w:szCs w:val="28"/>
          <w:lang w:val="zh-CN"/>
        </w:rPr>
        <w:t>检验结果</w:t>
      </w:r>
      <w:r w:rsidR="00603C54" w:rsidRPr="00C539D6">
        <w:rPr>
          <w:rFonts w:ascii="仿宋_GB2312" w:eastAsia="仿宋_GB2312" w:hAnsi="宋体" w:hint="eastAsia"/>
          <w:sz w:val="32"/>
          <w:szCs w:val="28"/>
          <w:lang w:val="zh-CN"/>
        </w:rPr>
        <w:t>，</w:t>
      </w:r>
      <w:r w:rsidR="00603C54" w:rsidRPr="00F67BB0">
        <w:rPr>
          <w:rFonts w:ascii="仿宋_GB2312" w:eastAsia="仿宋_GB2312" w:hAnsi="宋体" w:hint="eastAsia"/>
          <w:sz w:val="32"/>
          <w:szCs w:val="28"/>
          <w:lang w:val="zh-CN"/>
        </w:rPr>
        <w:t>标准编制工作组多次召开会议，对标准草案进行反复修改和研究讨论，形成</w:t>
      </w:r>
      <w:r w:rsidR="00EC5B56" w:rsidRPr="00F67BB0">
        <w:rPr>
          <w:rFonts w:ascii="仿宋_GB2312" w:eastAsia="仿宋_GB2312" w:hAnsi="宋体" w:hint="eastAsia"/>
          <w:sz w:val="32"/>
          <w:szCs w:val="28"/>
          <w:lang w:val="zh-CN"/>
        </w:rPr>
        <w:t>团体</w:t>
      </w:r>
      <w:r w:rsidR="00603C54" w:rsidRPr="00F67BB0">
        <w:rPr>
          <w:rFonts w:ascii="仿宋_GB2312" w:eastAsia="仿宋_GB2312" w:hAnsi="宋体" w:hint="eastAsia"/>
          <w:sz w:val="32"/>
          <w:szCs w:val="28"/>
          <w:lang w:val="zh-CN"/>
        </w:rPr>
        <w:t>标准《</w:t>
      </w:r>
      <w:r w:rsidR="001E4B97">
        <w:rPr>
          <w:rFonts w:ascii="仿宋_GB2312" w:eastAsia="仿宋_GB2312" w:hAnsi="宋体" w:hint="eastAsia"/>
          <w:sz w:val="32"/>
          <w:szCs w:val="28"/>
          <w:lang w:val="zh-CN"/>
        </w:rPr>
        <w:t>供港豆杯</w:t>
      </w:r>
      <w:r w:rsidR="00603C54" w:rsidRPr="00F67BB0">
        <w:rPr>
          <w:rFonts w:ascii="仿宋_GB2312" w:eastAsia="仿宋_GB2312" w:hAnsi="宋体" w:hint="eastAsia"/>
          <w:sz w:val="32"/>
          <w:szCs w:val="28"/>
          <w:lang w:val="zh-CN"/>
        </w:rPr>
        <w:t>》（征求意见稿）和（征求意见稿）编制说明。</w:t>
      </w:r>
    </w:p>
    <w:p w:rsidR="00603C54" w:rsidRPr="00EB013C" w:rsidRDefault="00603C54" w:rsidP="00B61D5C">
      <w:pPr>
        <w:spacing w:beforeLines="50" w:afterLines="50" w:line="560" w:lineRule="exact"/>
        <w:ind w:firstLineChars="200" w:firstLine="640"/>
        <w:rPr>
          <w:rFonts w:ascii="黑体" w:eastAsia="黑体" w:hAnsi="黑体" w:cs="黑体"/>
          <w:bCs/>
          <w:sz w:val="32"/>
          <w:szCs w:val="32"/>
        </w:rPr>
      </w:pPr>
      <w:r w:rsidRPr="00EB013C">
        <w:rPr>
          <w:rFonts w:ascii="黑体" w:eastAsia="黑体" w:hAnsi="黑体" w:cs="黑体" w:hint="eastAsia"/>
          <w:bCs/>
          <w:sz w:val="32"/>
          <w:szCs w:val="32"/>
        </w:rPr>
        <w:t>四、标准制定原则</w:t>
      </w:r>
    </w:p>
    <w:p w:rsidR="00603C54" w:rsidRPr="00BD62CB" w:rsidRDefault="00BD62CB" w:rsidP="00BD62CB">
      <w:pPr>
        <w:ind w:firstLineChars="200" w:firstLine="643"/>
        <w:rPr>
          <w:rFonts w:ascii="楷体" w:eastAsia="楷体" w:hAnsi="楷体"/>
          <w:b/>
          <w:sz w:val="32"/>
          <w:szCs w:val="32"/>
          <w:lang w:val="zh-CN"/>
        </w:rPr>
      </w:pPr>
      <w:r w:rsidRPr="00BD62CB">
        <w:rPr>
          <w:rFonts w:ascii="楷体" w:eastAsia="楷体" w:hAnsi="楷体" w:hint="eastAsia"/>
          <w:b/>
          <w:sz w:val="32"/>
          <w:szCs w:val="32"/>
          <w:lang w:val="zh-CN"/>
        </w:rPr>
        <w:t>（一）</w:t>
      </w:r>
      <w:r w:rsidR="00603C54" w:rsidRPr="00BD62CB">
        <w:rPr>
          <w:rFonts w:ascii="楷体" w:eastAsia="楷体" w:hAnsi="楷体" w:hint="eastAsia"/>
          <w:b/>
          <w:sz w:val="32"/>
          <w:szCs w:val="32"/>
          <w:lang w:val="zh-CN"/>
        </w:rPr>
        <w:t>实用性原则</w:t>
      </w:r>
    </w:p>
    <w:p w:rsidR="00603C54" w:rsidRPr="001B08A5" w:rsidRDefault="00603C54" w:rsidP="001B08A5">
      <w:pPr>
        <w:spacing w:line="560" w:lineRule="exact"/>
        <w:ind w:firstLineChars="200" w:firstLine="640"/>
        <w:rPr>
          <w:rFonts w:ascii="仿宋_GB2312" w:eastAsia="仿宋_GB2312" w:hAnsi="宋体"/>
          <w:sz w:val="32"/>
          <w:szCs w:val="28"/>
          <w:lang w:val="zh-CN"/>
        </w:rPr>
      </w:pPr>
      <w:r w:rsidRPr="001B08A5">
        <w:rPr>
          <w:rFonts w:ascii="仿宋_GB2312" w:eastAsia="仿宋_GB2312" w:hAnsi="宋体" w:hint="eastAsia"/>
          <w:sz w:val="32"/>
          <w:szCs w:val="28"/>
          <w:lang w:val="zh-CN"/>
        </w:rPr>
        <w:t>本文件是在充分收集相关资料和文献，分析</w:t>
      </w:r>
      <w:r w:rsidR="00A70090">
        <w:rPr>
          <w:rFonts w:ascii="仿宋_GB2312" w:eastAsia="仿宋_GB2312" w:hAnsi="宋体" w:hint="eastAsia"/>
          <w:sz w:val="32"/>
          <w:szCs w:val="28"/>
          <w:lang w:val="zh-CN"/>
        </w:rPr>
        <w:t>供港豆杯产品质量</w:t>
      </w:r>
      <w:r w:rsidR="00CF3ECE" w:rsidRPr="001B08A5">
        <w:rPr>
          <w:rFonts w:ascii="仿宋_GB2312" w:eastAsia="仿宋_GB2312" w:hAnsi="宋体" w:hint="eastAsia"/>
          <w:sz w:val="32"/>
          <w:szCs w:val="28"/>
          <w:lang w:val="zh-CN"/>
        </w:rPr>
        <w:t>特点</w:t>
      </w:r>
      <w:r w:rsidRPr="001B08A5">
        <w:rPr>
          <w:rFonts w:ascii="仿宋_GB2312" w:eastAsia="仿宋_GB2312" w:hAnsi="宋体" w:hint="eastAsia"/>
          <w:sz w:val="32"/>
          <w:szCs w:val="28"/>
          <w:lang w:val="zh-CN"/>
        </w:rPr>
        <w:t>，在现有国家、行业标准相关</w:t>
      </w:r>
      <w:r w:rsidR="00A70090">
        <w:rPr>
          <w:rFonts w:ascii="仿宋_GB2312" w:eastAsia="仿宋_GB2312" w:hAnsi="宋体" w:hint="eastAsia"/>
          <w:sz w:val="32"/>
          <w:szCs w:val="28"/>
          <w:lang w:val="zh-CN"/>
        </w:rPr>
        <w:t>供港蔬菜质量要求</w:t>
      </w:r>
      <w:r w:rsidRPr="001B08A5">
        <w:rPr>
          <w:rFonts w:ascii="仿宋_GB2312" w:eastAsia="仿宋_GB2312" w:hAnsi="宋体" w:hint="eastAsia"/>
          <w:sz w:val="32"/>
          <w:szCs w:val="28"/>
          <w:lang w:val="zh-CN"/>
        </w:rPr>
        <w:t>的基础上，结合多年实践而总结起草的</w:t>
      </w:r>
      <w:r w:rsidR="00A70090">
        <w:rPr>
          <w:rFonts w:ascii="仿宋_GB2312" w:eastAsia="仿宋_GB2312" w:hAnsi="宋体" w:hint="eastAsia"/>
          <w:sz w:val="32"/>
          <w:szCs w:val="28"/>
          <w:lang w:val="zh-CN"/>
        </w:rPr>
        <w:t>，</w:t>
      </w:r>
      <w:r w:rsidRPr="001B08A5">
        <w:rPr>
          <w:rFonts w:ascii="仿宋_GB2312" w:eastAsia="仿宋_GB2312" w:hAnsi="宋体" w:hint="eastAsia"/>
          <w:sz w:val="32"/>
          <w:szCs w:val="28"/>
          <w:lang w:val="zh-CN"/>
        </w:rPr>
        <w:t>符合当前</w:t>
      </w:r>
      <w:r w:rsidR="00A70090">
        <w:rPr>
          <w:rFonts w:ascii="仿宋_GB2312" w:eastAsia="仿宋_GB2312" w:hAnsi="宋体" w:hint="eastAsia"/>
          <w:sz w:val="32"/>
          <w:szCs w:val="28"/>
          <w:lang w:val="zh-CN"/>
        </w:rPr>
        <w:t>供港豆杯生产</w:t>
      </w:r>
      <w:r w:rsidRPr="001B08A5">
        <w:rPr>
          <w:rFonts w:ascii="仿宋_GB2312" w:eastAsia="仿宋_GB2312" w:hAnsi="宋体" w:hint="eastAsia"/>
          <w:sz w:val="32"/>
          <w:szCs w:val="28"/>
          <w:lang w:val="zh-CN"/>
        </w:rPr>
        <w:t>的要求，有利于行业的长远发展，具有较强的实用性和可操作性。</w:t>
      </w:r>
    </w:p>
    <w:p w:rsidR="00603C54" w:rsidRPr="00BD62CB" w:rsidRDefault="00BD62CB" w:rsidP="00BD62CB">
      <w:pPr>
        <w:ind w:firstLineChars="200" w:firstLine="643"/>
        <w:rPr>
          <w:rFonts w:ascii="楷体" w:eastAsia="楷体" w:hAnsi="楷体"/>
          <w:b/>
          <w:sz w:val="32"/>
          <w:szCs w:val="32"/>
          <w:lang w:val="zh-CN"/>
        </w:rPr>
      </w:pPr>
      <w:r w:rsidRPr="00BD62CB">
        <w:rPr>
          <w:rFonts w:ascii="楷体" w:eastAsia="楷体" w:hAnsi="楷体" w:hint="eastAsia"/>
          <w:b/>
          <w:sz w:val="32"/>
          <w:szCs w:val="32"/>
          <w:lang w:val="zh-CN"/>
        </w:rPr>
        <w:t>（二）</w:t>
      </w:r>
      <w:r w:rsidR="00603C54" w:rsidRPr="00BD62CB">
        <w:rPr>
          <w:rFonts w:ascii="楷体" w:eastAsia="楷体" w:hAnsi="楷体" w:hint="eastAsia"/>
          <w:b/>
          <w:sz w:val="32"/>
          <w:szCs w:val="32"/>
          <w:lang w:val="zh-CN"/>
        </w:rPr>
        <w:t>协调性原则</w:t>
      </w:r>
    </w:p>
    <w:p w:rsidR="00603C54" w:rsidRPr="001B08A5" w:rsidRDefault="00603C54" w:rsidP="001B08A5">
      <w:pPr>
        <w:spacing w:line="560" w:lineRule="exact"/>
        <w:ind w:firstLineChars="200" w:firstLine="640"/>
        <w:rPr>
          <w:rFonts w:ascii="仿宋_GB2312" w:eastAsia="仿宋_GB2312" w:hAnsi="宋体"/>
          <w:sz w:val="32"/>
          <w:szCs w:val="28"/>
          <w:lang w:val="zh-CN"/>
        </w:rPr>
      </w:pPr>
      <w:r w:rsidRPr="001B08A5">
        <w:rPr>
          <w:rFonts w:ascii="仿宋_GB2312" w:eastAsia="仿宋_GB2312" w:hAnsi="宋体" w:hint="eastAsia"/>
          <w:sz w:val="32"/>
          <w:szCs w:val="28"/>
          <w:lang w:val="zh-CN"/>
        </w:rPr>
        <w:t>本文件编写过程中注意了与</w:t>
      </w:r>
      <w:r w:rsidR="00A70090">
        <w:rPr>
          <w:rFonts w:ascii="仿宋_GB2312" w:eastAsia="仿宋_GB2312" w:hAnsi="宋体" w:hint="eastAsia"/>
          <w:sz w:val="32"/>
          <w:szCs w:val="28"/>
          <w:lang w:val="zh-CN"/>
        </w:rPr>
        <w:t>豆杯产品质量</w:t>
      </w:r>
      <w:r w:rsidRPr="001B08A5">
        <w:rPr>
          <w:rFonts w:ascii="仿宋_GB2312" w:eastAsia="仿宋_GB2312" w:hAnsi="宋体" w:hint="eastAsia"/>
          <w:sz w:val="32"/>
          <w:szCs w:val="28"/>
          <w:lang w:val="zh-CN"/>
        </w:rPr>
        <w:t>相关法律法规的协调问题，在内容上与现行法律法规、标准协调一致。</w:t>
      </w:r>
    </w:p>
    <w:p w:rsidR="00603C54" w:rsidRPr="00BD62CB" w:rsidRDefault="00BD62CB" w:rsidP="00BD62CB">
      <w:pPr>
        <w:ind w:firstLineChars="200" w:firstLine="643"/>
        <w:rPr>
          <w:rFonts w:ascii="楷体" w:eastAsia="楷体" w:hAnsi="楷体"/>
          <w:b/>
          <w:sz w:val="32"/>
          <w:szCs w:val="32"/>
          <w:lang w:val="zh-CN"/>
        </w:rPr>
      </w:pPr>
      <w:r w:rsidRPr="00BD62CB">
        <w:rPr>
          <w:rFonts w:ascii="楷体" w:eastAsia="楷体" w:hAnsi="楷体" w:hint="eastAsia"/>
          <w:b/>
          <w:sz w:val="32"/>
          <w:szCs w:val="32"/>
          <w:lang w:val="zh-CN"/>
        </w:rPr>
        <w:t>（三）</w:t>
      </w:r>
      <w:r w:rsidR="00603C54" w:rsidRPr="00BD62CB">
        <w:rPr>
          <w:rFonts w:ascii="楷体" w:eastAsia="楷体" w:hAnsi="楷体" w:hint="eastAsia"/>
          <w:b/>
          <w:sz w:val="32"/>
          <w:szCs w:val="32"/>
          <w:lang w:val="zh-CN"/>
        </w:rPr>
        <w:t>规范性原则</w:t>
      </w:r>
    </w:p>
    <w:p w:rsidR="00603C54" w:rsidRPr="001B08A5" w:rsidRDefault="00603C54" w:rsidP="001B08A5">
      <w:pPr>
        <w:spacing w:line="560" w:lineRule="exact"/>
        <w:ind w:firstLineChars="200" w:firstLine="640"/>
        <w:rPr>
          <w:rFonts w:ascii="仿宋_GB2312" w:eastAsia="仿宋_GB2312" w:hAnsi="宋体"/>
          <w:sz w:val="32"/>
          <w:szCs w:val="28"/>
          <w:lang w:val="zh-CN"/>
        </w:rPr>
      </w:pPr>
      <w:r w:rsidRPr="001B08A5">
        <w:rPr>
          <w:rFonts w:ascii="仿宋_GB2312" w:eastAsia="仿宋_GB2312" w:hAnsi="宋体" w:hint="eastAsia"/>
          <w:sz w:val="32"/>
          <w:szCs w:val="28"/>
          <w:lang w:val="zh-CN"/>
        </w:rPr>
        <w:t>本文件严格按照GB/T 1.1—2020《标准化工作导则 第1部分：标准的结构和编写》的要求和规定编写本标准的内容，保证标准的编写质量。</w:t>
      </w:r>
    </w:p>
    <w:p w:rsidR="00603C54" w:rsidRPr="00BD62CB" w:rsidRDefault="00BD62CB" w:rsidP="00BD62CB">
      <w:pPr>
        <w:ind w:firstLineChars="200" w:firstLine="643"/>
        <w:rPr>
          <w:rFonts w:ascii="楷体" w:eastAsia="楷体" w:hAnsi="楷体"/>
          <w:b/>
          <w:sz w:val="32"/>
          <w:szCs w:val="32"/>
          <w:lang w:val="zh-CN"/>
        </w:rPr>
      </w:pPr>
      <w:r w:rsidRPr="00BD62CB">
        <w:rPr>
          <w:rFonts w:ascii="楷体" w:eastAsia="楷体" w:hAnsi="楷体" w:hint="eastAsia"/>
          <w:b/>
          <w:sz w:val="32"/>
          <w:szCs w:val="32"/>
          <w:lang w:val="zh-CN"/>
        </w:rPr>
        <w:t>（四）</w:t>
      </w:r>
      <w:r w:rsidR="00603C54" w:rsidRPr="00BD62CB">
        <w:rPr>
          <w:rFonts w:ascii="楷体" w:eastAsia="楷体" w:hAnsi="楷体" w:hint="eastAsia"/>
          <w:b/>
          <w:sz w:val="32"/>
          <w:szCs w:val="32"/>
          <w:lang w:val="zh-CN"/>
        </w:rPr>
        <w:t>前瞻性原则</w:t>
      </w:r>
    </w:p>
    <w:p w:rsidR="003D0F27" w:rsidRDefault="003D0F27" w:rsidP="00B61D5C">
      <w:pPr>
        <w:spacing w:beforeLines="50" w:afterLines="50" w:line="560" w:lineRule="exact"/>
        <w:ind w:firstLineChars="200" w:firstLine="640"/>
        <w:rPr>
          <w:rFonts w:ascii="仿宋_GB2312" w:eastAsia="仿宋_GB2312" w:hAnsi="宋体"/>
          <w:sz w:val="32"/>
          <w:szCs w:val="28"/>
          <w:lang w:val="zh-CN"/>
        </w:rPr>
      </w:pPr>
      <w:r w:rsidRPr="003D0F27">
        <w:rPr>
          <w:rFonts w:ascii="仿宋_GB2312" w:eastAsia="仿宋_GB2312" w:hAnsi="宋体" w:hint="eastAsia"/>
          <w:sz w:val="32"/>
          <w:szCs w:val="28"/>
          <w:lang w:val="zh-CN"/>
        </w:rPr>
        <w:t>本文件兼顾当前</w:t>
      </w:r>
      <w:r>
        <w:rPr>
          <w:rFonts w:ascii="仿宋_GB2312" w:eastAsia="仿宋_GB2312" w:hAnsi="宋体" w:hint="eastAsia"/>
          <w:sz w:val="32"/>
          <w:szCs w:val="28"/>
          <w:lang w:val="zh-CN"/>
        </w:rPr>
        <w:t>供港豆杯</w:t>
      </w:r>
      <w:r w:rsidRPr="003D0F27">
        <w:rPr>
          <w:rFonts w:ascii="仿宋_GB2312" w:eastAsia="仿宋_GB2312" w:hAnsi="宋体" w:hint="eastAsia"/>
          <w:sz w:val="32"/>
          <w:szCs w:val="28"/>
          <w:lang w:val="zh-CN"/>
        </w:rPr>
        <w:t>产品质量的同时，还考虑到推动广西特色产品向品牌化、品质化、规模化发展的趋势和需求，在标准中体现了个别特色性、前瞻性和先进性条款，作为对</w:t>
      </w:r>
      <w:r>
        <w:rPr>
          <w:rFonts w:ascii="仿宋_GB2312" w:eastAsia="仿宋_GB2312" w:hAnsi="宋体" w:hint="eastAsia"/>
          <w:sz w:val="32"/>
          <w:szCs w:val="28"/>
          <w:lang w:val="zh-CN"/>
        </w:rPr>
        <w:t>豆杯</w:t>
      </w:r>
      <w:r w:rsidRPr="003D0F27">
        <w:rPr>
          <w:rFonts w:ascii="仿宋_GB2312" w:eastAsia="仿宋_GB2312" w:hAnsi="宋体" w:hint="eastAsia"/>
          <w:sz w:val="32"/>
          <w:szCs w:val="28"/>
          <w:lang w:val="zh-CN"/>
        </w:rPr>
        <w:t>产品质量的指导。</w:t>
      </w:r>
    </w:p>
    <w:p w:rsidR="00FF6348" w:rsidRPr="00EB013C" w:rsidRDefault="00543432" w:rsidP="00B61D5C">
      <w:pPr>
        <w:spacing w:beforeLines="50" w:afterLines="50" w:line="560" w:lineRule="exact"/>
        <w:ind w:firstLineChars="200" w:firstLine="640"/>
        <w:rPr>
          <w:rFonts w:ascii="黑体" w:eastAsia="黑体" w:hAnsi="黑体" w:cs="黑体"/>
          <w:bCs/>
          <w:sz w:val="32"/>
          <w:szCs w:val="32"/>
        </w:rPr>
      </w:pPr>
      <w:r w:rsidRPr="00EB013C">
        <w:rPr>
          <w:rFonts w:ascii="黑体" w:eastAsia="黑体" w:hAnsi="黑体" w:cs="黑体" w:hint="eastAsia"/>
          <w:bCs/>
          <w:sz w:val="32"/>
          <w:szCs w:val="32"/>
        </w:rPr>
        <w:lastRenderedPageBreak/>
        <w:t>五、</w:t>
      </w:r>
      <w:r w:rsidR="00C2083A" w:rsidRPr="00EB013C">
        <w:rPr>
          <w:rFonts w:ascii="黑体" w:eastAsia="黑体" w:hAnsi="黑体" w:cs="黑体" w:hint="eastAsia"/>
          <w:bCs/>
          <w:sz w:val="32"/>
          <w:szCs w:val="32"/>
        </w:rPr>
        <w:t>标准主要章节内容及确定依据</w:t>
      </w:r>
    </w:p>
    <w:p w:rsidR="0025708A" w:rsidRPr="001B08A5" w:rsidRDefault="0025708A" w:rsidP="001B08A5">
      <w:pPr>
        <w:spacing w:line="560" w:lineRule="exact"/>
        <w:ind w:firstLineChars="200" w:firstLine="640"/>
        <w:rPr>
          <w:rFonts w:ascii="仿宋_GB2312" w:eastAsia="仿宋_GB2312" w:hAnsi="宋体"/>
          <w:sz w:val="32"/>
          <w:szCs w:val="28"/>
          <w:lang w:val="zh-CN"/>
        </w:rPr>
      </w:pPr>
      <w:r w:rsidRPr="001B08A5">
        <w:rPr>
          <w:rFonts w:ascii="仿宋_GB2312" w:eastAsia="仿宋_GB2312" w:hAnsi="宋体" w:hint="eastAsia"/>
          <w:sz w:val="32"/>
          <w:szCs w:val="28"/>
          <w:lang w:val="zh-CN"/>
        </w:rPr>
        <w:t>团体标准《</w:t>
      </w:r>
      <w:r w:rsidR="001E4B97">
        <w:rPr>
          <w:rFonts w:ascii="仿宋_GB2312" w:eastAsia="仿宋_GB2312" w:hAnsi="宋体" w:hint="eastAsia"/>
          <w:sz w:val="32"/>
          <w:szCs w:val="28"/>
          <w:lang w:val="zh-CN"/>
        </w:rPr>
        <w:t>供港豆杯</w:t>
      </w:r>
      <w:r w:rsidRPr="001B08A5">
        <w:rPr>
          <w:rFonts w:ascii="仿宋_GB2312" w:eastAsia="仿宋_GB2312" w:hAnsi="宋体" w:hint="eastAsia"/>
          <w:sz w:val="32"/>
          <w:szCs w:val="28"/>
          <w:lang w:val="zh-CN"/>
        </w:rPr>
        <w:t>》主要内容包括</w:t>
      </w:r>
      <w:r w:rsidR="00972FC5" w:rsidRPr="001B08A5">
        <w:rPr>
          <w:rFonts w:ascii="仿宋_GB2312" w:eastAsia="仿宋_GB2312" w:hAnsi="宋体" w:hint="eastAsia"/>
          <w:sz w:val="32"/>
          <w:szCs w:val="28"/>
          <w:lang w:val="zh-CN"/>
        </w:rPr>
        <w:t>术语和定义、</w:t>
      </w:r>
      <w:r w:rsidR="00352EC8">
        <w:rPr>
          <w:rFonts w:ascii="仿宋_GB2312" w:eastAsia="仿宋_GB2312" w:hAnsi="宋体" w:hint="eastAsia"/>
          <w:sz w:val="32"/>
          <w:szCs w:val="28"/>
          <w:lang w:val="zh-CN"/>
        </w:rPr>
        <w:t>感官要求、理化指标、安全卫生指标、检验方法、检验规则、</w:t>
      </w:r>
      <w:r w:rsidR="00352EC8" w:rsidRPr="00300793">
        <w:rPr>
          <w:rFonts w:ascii="仿宋_GB2312" w:eastAsia="仿宋_GB2312" w:hAnsi="宋体" w:hint="eastAsia"/>
          <w:sz w:val="32"/>
          <w:szCs w:val="28"/>
          <w:lang w:val="zh-CN"/>
        </w:rPr>
        <w:t>标志、标签、包装、贮存和运输</w:t>
      </w:r>
      <w:r w:rsidR="009918CC" w:rsidRPr="001B08A5">
        <w:rPr>
          <w:rFonts w:ascii="仿宋_GB2312" w:eastAsia="仿宋_GB2312" w:hAnsi="宋体" w:hint="eastAsia"/>
          <w:sz w:val="32"/>
          <w:szCs w:val="28"/>
          <w:lang w:val="zh-CN"/>
        </w:rPr>
        <w:t>。</w:t>
      </w:r>
    </w:p>
    <w:p w:rsidR="001670A9" w:rsidRPr="00BD62CB" w:rsidRDefault="007B7D2B" w:rsidP="00BD62CB">
      <w:pPr>
        <w:ind w:firstLineChars="200" w:firstLine="643"/>
        <w:rPr>
          <w:rFonts w:ascii="楷体" w:eastAsia="楷体" w:hAnsi="楷体"/>
          <w:b/>
          <w:sz w:val="32"/>
          <w:szCs w:val="32"/>
          <w:lang w:val="zh-CN"/>
        </w:rPr>
      </w:pPr>
      <w:r>
        <w:rPr>
          <w:rFonts w:ascii="楷体" w:eastAsia="楷体" w:hAnsi="楷体" w:hint="eastAsia"/>
          <w:b/>
          <w:sz w:val="32"/>
          <w:szCs w:val="32"/>
          <w:lang w:val="zh-CN"/>
        </w:rPr>
        <w:t>（一）</w:t>
      </w:r>
      <w:r w:rsidR="00BF5764" w:rsidRPr="00BD62CB">
        <w:rPr>
          <w:rFonts w:ascii="楷体" w:eastAsia="楷体" w:hAnsi="楷体" w:hint="eastAsia"/>
          <w:b/>
          <w:sz w:val="32"/>
          <w:szCs w:val="32"/>
          <w:lang w:val="zh-CN"/>
        </w:rPr>
        <w:t>术语和定义</w:t>
      </w:r>
    </w:p>
    <w:p w:rsidR="004E1877" w:rsidRDefault="004E1877" w:rsidP="004E1877">
      <w:pPr>
        <w:pStyle w:val="a"/>
        <w:numPr>
          <w:ilvl w:val="0"/>
          <w:numId w:val="0"/>
        </w:numPr>
        <w:ind w:firstLineChars="200" w:firstLine="640"/>
        <w:rPr>
          <w:rFonts w:ascii="仿宋_GB2312" w:eastAsia="仿宋_GB2312" w:hAnsi="宋体"/>
          <w:kern w:val="2"/>
          <w:sz w:val="32"/>
          <w:szCs w:val="28"/>
          <w:lang w:val="zh-CN"/>
        </w:rPr>
      </w:pPr>
      <w:r>
        <w:rPr>
          <w:rFonts w:ascii="仿宋_GB2312" w:eastAsia="仿宋_GB2312" w:hAnsi="宋体" w:hint="eastAsia"/>
          <w:kern w:val="2"/>
          <w:sz w:val="32"/>
          <w:szCs w:val="28"/>
          <w:lang w:val="zh-CN"/>
        </w:rPr>
        <w:t>供港豆杯：</w:t>
      </w:r>
      <w:r w:rsidR="00990329" w:rsidRPr="00990329">
        <w:rPr>
          <w:rFonts w:ascii="仿宋_GB2312" w:eastAsia="仿宋_GB2312" w:hAnsi="宋体" w:hint="eastAsia"/>
          <w:kern w:val="2"/>
          <w:sz w:val="32"/>
          <w:szCs w:val="28"/>
          <w:lang w:val="zh-CN"/>
        </w:rPr>
        <w:t>在取得供港澳蔬菜（叶菜类）检验检疫备案基地内生产，产品以供应港澳市场为主的似张开而未张开“一节二叶”，形如杯状的豆苗叶苞。</w:t>
      </w:r>
    </w:p>
    <w:p w:rsidR="004E1877" w:rsidRDefault="004E1877" w:rsidP="00B61D5C">
      <w:pPr>
        <w:ind w:firstLineChars="200" w:firstLine="643"/>
        <w:rPr>
          <w:rFonts w:ascii="仿宋_GB2312" w:eastAsia="仿宋_GB2312" w:hAnsi="宋体"/>
          <w:sz w:val="32"/>
          <w:szCs w:val="28"/>
          <w:lang w:val="zh-CN"/>
        </w:rPr>
      </w:pPr>
      <w:r w:rsidRPr="00B61D5C">
        <w:rPr>
          <w:rFonts w:ascii="仿宋_GB2312" w:eastAsia="仿宋_GB2312" w:hAnsi="宋体" w:hint="eastAsia"/>
          <w:b/>
          <w:sz w:val="32"/>
          <w:szCs w:val="28"/>
          <w:lang w:val="zh-CN"/>
        </w:rPr>
        <w:t>供港蔬菜种植基地及种植的要求</w:t>
      </w:r>
      <w:r>
        <w:rPr>
          <w:rFonts w:ascii="仿宋_GB2312" w:eastAsia="仿宋_GB2312" w:hAnsi="宋体" w:hint="eastAsia"/>
          <w:sz w:val="32"/>
          <w:szCs w:val="28"/>
          <w:lang w:val="zh-CN"/>
        </w:rPr>
        <w:t>非常严格，国家市场监管总局2018年重新修订了《供港澳蔬菜检验检疫管理办法》 (下称第120号令)第五章第三十一条明确规定：“种植基地所在地检验检疫机构对备案的种植基地进行监督管理，生产加工所在地检验检疫机构对备案的生产加工企业进行监督管理。检验检疫机构应当建立备案的种植基地和生产加工企业监督管理档案。监督管理包括日常监督检查、年度审核等形式。”第三十七条规定“1年内未种植供港蔬菜的，检验检疫机构取消备案资格。”</w:t>
      </w:r>
    </w:p>
    <w:p w:rsidR="00391216" w:rsidRDefault="00990329" w:rsidP="00B61D5C">
      <w:pPr>
        <w:ind w:firstLineChars="200" w:firstLine="643"/>
        <w:rPr>
          <w:rFonts w:ascii="仿宋_GB2312" w:eastAsia="仿宋_GB2312" w:hAnsi="宋体"/>
          <w:sz w:val="32"/>
          <w:szCs w:val="28"/>
          <w:lang w:val="zh-CN"/>
        </w:rPr>
      </w:pPr>
      <w:r w:rsidRPr="00B61D5C">
        <w:rPr>
          <w:rFonts w:ascii="仿宋_GB2312" w:eastAsia="仿宋_GB2312" w:hAnsi="宋体" w:hint="eastAsia"/>
          <w:b/>
          <w:sz w:val="32"/>
          <w:szCs w:val="28"/>
          <w:lang w:val="zh-CN"/>
        </w:rPr>
        <w:t>品种选择</w:t>
      </w:r>
      <w:r w:rsidR="00B61D5C" w:rsidRPr="00B61D5C">
        <w:rPr>
          <w:rFonts w:ascii="仿宋_GB2312" w:eastAsia="仿宋_GB2312" w:hAnsi="宋体" w:hint="eastAsia"/>
          <w:b/>
          <w:sz w:val="32"/>
          <w:szCs w:val="28"/>
          <w:lang w:val="zh-CN"/>
        </w:rPr>
        <w:t>：</w:t>
      </w:r>
      <w:r w:rsidRPr="00990329">
        <w:rPr>
          <w:rFonts w:ascii="仿宋_GB2312" w:eastAsia="仿宋_GB2312" w:hAnsi="宋体" w:hint="eastAsia"/>
          <w:sz w:val="32"/>
          <w:szCs w:val="28"/>
          <w:lang w:val="zh-CN"/>
        </w:rPr>
        <w:t>选用秋冬季可正常生长的无须或少须，嫩梢鲜肥，适合港澳市场需求的食用豆苗品种。目前应用的主要是无须或少须，嫩梢鲜肥，如新手牌豌豆苗等，市场反应是最好的，所以推荐种植。</w:t>
      </w:r>
    </w:p>
    <w:p w:rsidR="00A13636" w:rsidRDefault="00A13636" w:rsidP="001D6458">
      <w:pPr>
        <w:ind w:firstLineChars="200" w:firstLine="643"/>
        <w:rPr>
          <w:rFonts w:ascii="楷体" w:eastAsia="楷体" w:hAnsi="楷体"/>
          <w:b/>
          <w:sz w:val="32"/>
          <w:szCs w:val="32"/>
          <w:lang w:val="zh-CN"/>
        </w:rPr>
      </w:pPr>
      <w:r>
        <w:rPr>
          <w:rFonts w:ascii="楷体" w:eastAsia="楷体" w:hAnsi="楷体" w:hint="eastAsia"/>
          <w:b/>
          <w:sz w:val="32"/>
          <w:szCs w:val="32"/>
          <w:lang w:val="zh-CN"/>
        </w:rPr>
        <w:t>（</w:t>
      </w:r>
      <w:r w:rsidR="00B61D5C">
        <w:rPr>
          <w:rFonts w:ascii="楷体" w:eastAsia="楷体" w:hAnsi="楷体" w:hint="eastAsia"/>
          <w:b/>
          <w:sz w:val="32"/>
          <w:szCs w:val="32"/>
          <w:lang w:val="zh-CN"/>
        </w:rPr>
        <w:t>二</w:t>
      </w:r>
      <w:r>
        <w:rPr>
          <w:rFonts w:ascii="楷体" w:eastAsia="楷体" w:hAnsi="楷体" w:hint="eastAsia"/>
          <w:b/>
          <w:sz w:val="32"/>
          <w:szCs w:val="32"/>
          <w:lang w:val="zh-CN"/>
        </w:rPr>
        <w:t>）感官要求</w:t>
      </w:r>
    </w:p>
    <w:p w:rsidR="001D6458" w:rsidRDefault="001D6458" w:rsidP="001D6458">
      <w:pPr>
        <w:pStyle w:val="a6"/>
        <w:numPr>
          <w:ilvl w:val="0"/>
          <w:numId w:val="0"/>
        </w:numPr>
        <w:spacing w:beforeLines="0" w:afterLines="0" w:line="560" w:lineRule="exact"/>
        <w:ind w:firstLineChars="200" w:firstLine="640"/>
        <w:jc w:val="both"/>
        <w:rPr>
          <w:rFonts w:ascii="仿宋_GB2312" w:eastAsia="仿宋_GB2312" w:hAnsi="宋体"/>
          <w:kern w:val="2"/>
          <w:sz w:val="32"/>
          <w:szCs w:val="28"/>
          <w:lang w:val="zh-CN"/>
        </w:rPr>
      </w:pPr>
      <w:r w:rsidRPr="001D6458">
        <w:rPr>
          <w:rFonts w:ascii="仿宋_GB2312" w:eastAsia="仿宋_GB2312" w:hAnsi="宋体" w:hint="eastAsia"/>
          <w:kern w:val="2"/>
          <w:sz w:val="32"/>
          <w:szCs w:val="28"/>
          <w:lang w:val="zh-CN"/>
        </w:rPr>
        <w:lastRenderedPageBreak/>
        <w:t>豆杯是豆苗最鲜嫩的部分，营养价值很高，深受粤港澳市民的青睐，已成为热销蔬菜。</w:t>
      </w:r>
      <w:r>
        <w:rPr>
          <w:rFonts w:ascii="仿宋_GB2312" w:eastAsia="仿宋_GB2312" w:hAnsi="宋体" w:hint="eastAsia"/>
          <w:kern w:val="2"/>
          <w:sz w:val="32"/>
          <w:szCs w:val="28"/>
          <w:lang w:val="zh-CN"/>
        </w:rPr>
        <w:t>经查阅，未有与豆杯产品质量相关的标准或文件，感官指标结合贺州主栽豌豆品种特色，从外观、口感、杂质、长度四个方面进行</w:t>
      </w:r>
      <w:r w:rsidR="00B61D5C">
        <w:rPr>
          <w:rFonts w:ascii="仿宋_GB2312" w:eastAsia="仿宋_GB2312" w:hAnsi="宋体" w:hint="eastAsia"/>
          <w:kern w:val="2"/>
          <w:sz w:val="32"/>
          <w:szCs w:val="28"/>
          <w:lang w:val="zh-CN"/>
        </w:rPr>
        <w:t>确定</w:t>
      </w:r>
      <w:r>
        <w:rPr>
          <w:rFonts w:ascii="仿宋_GB2312" w:eastAsia="仿宋_GB2312" w:hAnsi="宋体" w:hint="eastAsia"/>
          <w:kern w:val="2"/>
          <w:sz w:val="32"/>
          <w:szCs w:val="28"/>
          <w:lang w:val="zh-CN"/>
        </w:rPr>
        <w:t>。</w:t>
      </w:r>
      <w:r w:rsidR="00262A2E">
        <w:rPr>
          <w:rFonts w:ascii="仿宋_GB2312" w:eastAsia="仿宋_GB2312" w:hAnsi="宋体" w:hint="eastAsia"/>
          <w:kern w:val="2"/>
          <w:sz w:val="32"/>
          <w:szCs w:val="28"/>
          <w:lang w:val="zh-CN"/>
        </w:rPr>
        <w:t>其中供港豆杯长度范围在1.49</w:t>
      </w:r>
      <w:r w:rsidR="00262A2E">
        <w:rPr>
          <w:rFonts w:ascii="宋体" w:eastAsia="宋体" w:hAnsi="宋体" w:hint="eastAsia"/>
          <w:kern w:val="2"/>
          <w:sz w:val="32"/>
          <w:szCs w:val="28"/>
          <w:lang w:val="zh-CN"/>
        </w:rPr>
        <w:t>～</w:t>
      </w:r>
      <w:r w:rsidR="00262A2E">
        <w:rPr>
          <w:rFonts w:ascii="仿宋_GB2312" w:eastAsia="仿宋_GB2312" w:hAnsi="宋体" w:hint="eastAsia"/>
          <w:kern w:val="2"/>
          <w:sz w:val="32"/>
          <w:szCs w:val="28"/>
          <w:lang w:val="zh-CN"/>
        </w:rPr>
        <w:t>3.22 cm，范围波动较大，经市场调研该范围内豆杯均能保持良好的外观和口感，且均为合格产品，经综合分析拟定豆杯长度为1.0</w:t>
      </w:r>
      <w:r w:rsidR="00262A2E">
        <w:rPr>
          <w:rFonts w:ascii="宋体" w:eastAsia="宋体" w:hAnsi="宋体" w:hint="eastAsia"/>
          <w:kern w:val="2"/>
          <w:sz w:val="32"/>
          <w:szCs w:val="28"/>
          <w:lang w:val="zh-CN"/>
        </w:rPr>
        <w:t>～</w:t>
      </w:r>
      <w:r w:rsidR="00262A2E">
        <w:rPr>
          <w:rFonts w:ascii="仿宋_GB2312" w:eastAsia="仿宋_GB2312" w:hAnsi="宋体" w:hint="eastAsia"/>
          <w:kern w:val="2"/>
          <w:sz w:val="32"/>
          <w:szCs w:val="28"/>
          <w:lang w:val="zh-CN"/>
        </w:rPr>
        <w:t>3.5 cm。</w:t>
      </w:r>
    </w:p>
    <w:p w:rsidR="00A13636" w:rsidRPr="00A13636" w:rsidRDefault="00A13636" w:rsidP="001D6458">
      <w:pPr>
        <w:pStyle w:val="a6"/>
        <w:numPr>
          <w:ilvl w:val="0"/>
          <w:numId w:val="0"/>
        </w:numPr>
        <w:spacing w:beforeLines="0" w:afterLines="0"/>
        <w:rPr>
          <w:rFonts w:ascii="仿宋_GB2312" w:eastAsia="仿宋_GB2312"/>
          <w:b/>
          <w:sz w:val="28"/>
          <w:szCs w:val="24"/>
        </w:rPr>
      </w:pPr>
      <w:r w:rsidRPr="00A13636">
        <w:rPr>
          <w:rFonts w:ascii="仿宋_GB2312" w:eastAsia="仿宋_GB2312" w:hint="eastAsia"/>
          <w:b/>
          <w:sz w:val="28"/>
          <w:szCs w:val="24"/>
        </w:rPr>
        <w:t>表1  感官要求</w:t>
      </w:r>
    </w:p>
    <w:tbl>
      <w:tblPr>
        <w:tblStyle w:val="afb"/>
        <w:tblW w:w="944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2010"/>
        <w:gridCol w:w="7434"/>
      </w:tblGrid>
      <w:tr w:rsidR="00A13636" w:rsidRPr="00A13636" w:rsidTr="00A13636">
        <w:trPr>
          <w:trHeight w:hRule="exact" w:val="427"/>
          <w:tblHeader/>
          <w:jc w:val="center"/>
        </w:trPr>
        <w:tc>
          <w:tcPr>
            <w:tcW w:w="2010" w:type="dxa"/>
            <w:tcBorders>
              <w:top w:val="single" w:sz="8" w:space="0" w:color="auto"/>
              <w:bottom w:val="single" w:sz="8" w:space="0" w:color="auto"/>
            </w:tcBorders>
            <w:shd w:val="clear" w:color="auto" w:fill="auto"/>
            <w:vAlign w:val="center"/>
          </w:tcPr>
          <w:p w:rsidR="00A13636" w:rsidRPr="00A13636" w:rsidRDefault="00A13636" w:rsidP="00B676C8">
            <w:pPr>
              <w:pStyle w:val="afd"/>
              <w:rPr>
                <w:rFonts w:ascii="仿宋_GB2312" w:eastAsia="仿宋_GB2312"/>
                <w:sz w:val="24"/>
                <w:szCs w:val="24"/>
              </w:rPr>
            </w:pPr>
            <w:r w:rsidRPr="00A13636">
              <w:rPr>
                <w:rFonts w:ascii="仿宋_GB2312" w:eastAsia="仿宋_GB2312" w:hint="eastAsia"/>
                <w:sz w:val="24"/>
                <w:szCs w:val="24"/>
              </w:rPr>
              <w:t>项目</w:t>
            </w:r>
          </w:p>
        </w:tc>
        <w:tc>
          <w:tcPr>
            <w:tcW w:w="7434" w:type="dxa"/>
            <w:tcBorders>
              <w:top w:val="single" w:sz="8" w:space="0" w:color="auto"/>
              <w:bottom w:val="single" w:sz="8" w:space="0" w:color="auto"/>
            </w:tcBorders>
            <w:shd w:val="clear" w:color="auto" w:fill="auto"/>
            <w:vAlign w:val="center"/>
          </w:tcPr>
          <w:p w:rsidR="00A13636" w:rsidRPr="00A13636" w:rsidRDefault="00A13636" w:rsidP="00B676C8">
            <w:pPr>
              <w:pStyle w:val="afd"/>
              <w:rPr>
                <w:rFonts w:ascii="仿宋_GB2312" w:eastAsia="仿宋_GB2312"/>
                <w:sz w:val="24"/>
                <w:szCs w:val="24"/>
              </w:rPr>
            </w:pPr>
            <w:r w:rsidRPr="00A13636">
              <w:rPr>
                <w:rFonts w:ascii="仿宋_GB2312" w:eastAsia="仿宋_GB2312" w:hint="eastAsia"/>
                <w:sz w:val="24"/>
                <w:szCs w:val="24"/>
              </w:rPr>
              <w:t>要求</w:t>
            </w:r>
          </w:p>
        </w:tc>
      </w:tr>
      <w:tr w:rsidR="00A13636" w:rsidRPr="00A13636" w:rsidTr="00A13636">
        <w:trPr>
          <w:trHeight w:hRule="exact" w:val="427"/>
          <w:jc w:val="center"/>
        </w:trPr>
        <w:tc>
          <w:tcPr>
            <w:tcW w:w="2010" w:type="dxa"/>
            <w:tcBorders>
              <w:top w:val="single" w:sz="8" w:space="0" w:color="auto"/>
              <w:bottom w:val="single" w:sz="4" w:space="0" w:color="auto"/>
            </w:tcBorders>
            <w:shd w:val="clear" w:color="auto" w:fill="auto"/>
            <w:vAlign w:val="center"/>
          </w:tcPr>
          <w:p w:rsidR="00A13636" w:rsidRPr="00A13636" w:rsidRDefault="00A13636" w:rsidP="00B676C8">
            <w:pPr>
              <w:pStyle w:val="afd"/>
              <w:rPr>
                <w:rFonts w:ascii="仿宋_GB2312" w:eastAsia="仿宋_GB2312"/>
                <w:sz w:val="24"/>
                <w:szCs w:val="24"/>
              </w:rPr>
            </w:pPr>
            <w:r w:rsidRPr="00A13636">
              <w:rPr>
                <w:rFonts w:ascii="仿宋_GB2312" w:eastAsia="仿宋_GB2312" w:hint="eastAsia"/>
                <w:sz w:val="24"/>
                <w:szCs w:val="24"/>
              </w:rPr>
              <w:t>外观</w:t>
            </w:r>
          </w:p>
        </w:tc>
        <w:tc>
          <w:tcPr>
            <w:tcW w:w="7434" w:type="dxa"/>
            <w:tcBorders>
              <w:top w:val="single" w:sz="8" w:space="0" w:color="auto"/>
              <w:bottom w:val="single" w:sz="4" w:space="0" w:color="auto"/>
            </w:tcBorders>
            <w:shd w:val="clear" w:color="auto" w:fill="auto"/>
            <w:vAlign w:val="center"/>
          </w:tcPr>
          <w:p w:rsidR="00A13636" w:rsidRPr="00A13636" w:rsidRDefault="00A13636" w:rsidP="00B9240A">
            <w:pPr>
              <w:pStyle w:val="afd"/>
              <w:ind w:leftChars="200" w:left="420"/>
              <w:jc w:val="left"/>
              <w:rPr>
                <w:rFonts w:ascii="仿宋_GB2312" w:eastAsia="仿宋_GB2312"/>
                <w:sz w:val="24"/>
                <w:szCs w:val="24"/>
              </w:rPr>
            </w:pPr>
            <w:r w:rsidRPr="00A13636">
              <w:rPr>
                <w:rFonts w:ascii="仿宋_GB2312" w:eastAsia="仿宋_GB2312" w:hint="eastAsia"/>
                <w:sz w:val="24"/>
                <w:szCs w:val="24"/>
              </w:rPr>
              <w:t>叶片卵圆、</w:t>
            </w:r>
            <w:r w:rsidR="00B9240A" w:rsidRPr="00A13636">
              <w:rPr>
                <w:rFonts w:ascii="仿宋_GB2312" w:eastAsia="仿宋_GB2312" w:hint="eastAsia"/>
                <w:sz w:val="24"/>
                <w:szCs w:val="24"/>
              </w:rPr>
              <w:t>色翠绿</w:t>
            </w:r>
            <w:r w:rsidR="00B9240A">
              <w:rPr>
                <w:rFonts w:ascii="仿宋_GB2312" w:eastAsia="仿宋_GB2312" w:hint="eastAsia"/>
                <w:sz w:val="24"/>
                <w:szCs w:val="24"/>
              </w:rPr>
              <w:t>，</w:t>
            </w:r>
            <w:r w:rsidR="00B9240A" w:rsidRPr="00A13636">
              <w:rPr>
                <w:rFonts w:ascii="仿宋_GB2312" w:eastAsia="仿宋_GB2312" w:hint="eastAsia"/>
                <w:sz w:val="24"/>
                <w:szCs w:val="24"/>
              </w:rPr>
              <w:t>肥嫩、多汁</w:t>
            </w:r>
          </w:p>
        </w:tc>
      </w:tr>
      <w:tr w:rsidR="00A13636" w:rsidRPr="00A13636" w:rsidTr="00A13636">
        <w:trPr>
          <w:trHeight w:hRule="exact" w:val="427"/>
          <w:jc w:val="center"/>
        </w:trPr>
        <w:tc>
          <w:tcPr>
            <w:tcW w:w="2010" w:type="dxa"/>
            <w:tcBorders>
              <w:top w:val="single" w:sz="4" w:space="0" w:color="auto"/>
            </w:tcBorders>
            <w:shd w:val="clear" w:color="auto" w:fill="auto"/>
            <w:vAlign w:val="center"/>
          </w:tcPr>
          <w:p w:rsidR="00A13636" w:rsidRPr="00A13636" w:rsidRDefault="001D6458" w:rsidP="00B676C8">
            <w:pPr>
              <w:pStyle w:val="afd"/>
              <w:rPr>
                <w:rFonts w:ascii="仿宋_GB2312" w:eastAsia="仿宋_GB2312"/>
                <w:sz w:val="24"/>
                <w:szCs w:val="24"/>
              </w:rPr>
            </w:pPr>
            <w:r>
              <w:rPr>
                <w:rFonts w:ascii="仿宋_GB2312" w:eastAsia="仿宋_GB2312" w:hint="eastAsia"/>
                <w:sz w:val="24"/>
                <w:szCs w:val="24"/>
              </w:rPr>
              <w:t>口感</w:t>
            </w:r>
          </w:p>
        </w:tc>
        <w:tc>
          <w:tcPr>
            <w:tcW w:w="7434" w:type="dxa"/>
            <w:tcBorders>
              <w:top w:val="single" w:sz="4" w:space="0" w:color="auto"/>
            </w:tcBorders>
            <w:shd w:val="clear" w:color="auto" w:fill="auto"/>
            <w:vAlign w:val="center"/>
          </w:tcPr>
          <w:p w:rsidR="00A13636" w:rsidRPr="00A13636" w:rsidRDefault="00A13636" w:rsidP="00B676C8">
            <w:pPr>
              <w:pStyle w:val="afd"/>
              <w:ind w:leftChars="200" w:left="420"/>
              <w:jc w:val="left"/>
              <w:rPr>
                <w:rFonts w:ascii="仿宋_GB2312" w:eastAsia="仿宋_GB2312"/>
                <w:sz w:val="24"/>
                <w:szCs w:val="24"/>
              </w:rPr>
            </w:pPr>
            <w:r w:rsidRPr="00A13636">
              <w:rPr>
                <w:rFonts w:ascii="仿宋_GB2312" w:eastAsia="仿宋_GB2312" w:hint="eastAsia"/>
                <w:sz w:val="24"/>
                <w:szCs w:val="24"/>
              </w:rPr>
              <w:t>质地柔滑，纤维少,微甜、清香</w:t>
            </w:r>
          </w:p>
        </w:tc>
      </w:tr>
      <w:tr w:rsidR="00A13636" w:rsidRPr="00A13636" w:rsidTr="00A13636">
        <w:trPr>
          <w:trHeight w:hRule="exact" w:val="427"/>
          <w:jc w:val="center"/>
        </w:trPr>
        <w:tc>
          <w:tcPr>
            <w:tcW w:w="2010" w:type="dxa"/>
            <w:shd w:val="clear" w:color="auto" w:fill="auto"/>
            <w:vAlign w:val="center"/>
          </w:tcPr>
          <w:p w:rsidR="00A13636" w:rsidRPr="00A13636" w:rsidRDefault="00A13636" w:rsidP="00B676C8">
            <w:pPr>
              <w:pStyle w:val="afd"/>
              <w:rPr>
                <w:rFonts w:ascii="仿宋_GB2312" w:eastAsia="仿宋_GB2312"/>
                <w:sz w:val="24"/>
                <w:szCs w:val="24"/>
              </w:rPr>
            </w:pPr>
            <w:r w:rsidRPr="00A13636">
              <w:rPr>
                <w:rFonts w:ascii="仿宋_GB2312" w:eastAsia="仿宋_GB2312" w:hint="eastAsia"/>
                <w:sz w:val="24"/>
                <w:szCs w:val="24"/>
              </w:rPr>
              <w:t>杂质</w:t>
            </w:r>
          </w:p>
        </w:tc>
        <w:tc>
          <w:tcPr>
            <w:tcW w:w="7434" w:type="dxa"/>
            <w:shd w:val="clear" w:color="auto" w:fill="auto"/>
            <w:vAlign w:val="center"/>
          </w:tcPr>
          <w:p w:rsidR="00A13636" w:rsidRPr="00A13636" w:rsidRDefault="00A13636" w:rsidP="00B676C8">
            <w:pPr>
              <w:pStyle w:val="afd"/>
              <w:ind w:leftChars="200" w:left="420"/>
              <w:jc w:val="left"/>
              <w:rPr>
                <w:rFonts w:ascii="仿宋_GB2312" w:eastAsia="仿宋_GB2312"/>
                <w:sz w:val="24"/>
                <w:szCs w:val="24"/>
              </w:rPr>
            </w:pPr>
            <w:r w:rsidRPr="00A13636">
              <w:rPr>
                <w:rFonts w:ascii="仿宋_GB2312" w:eastAsia="仿宋_GB2312" w:hint="eastAsia"/>
                <w:sz w:val="24"/>
                <w:szCs w:val="24"/>
              </w:rPr>
              <w:t>清洁、无杂质、无异常外来水分</w:t>
            </w:r>
          </w:p>
        </w:tc>
      </w:tr>
      <w:tr w:rsidR="00A13636" w:rsidRPr="00A13636" w:rsidTr="00A13636">
        <w:trPr>
          <w:trHeight w:hRule="exact" w:val="427"/>
          <w:jc w:val="center"/>
        </w:trPr>
        <w:tc>
          <w:tcPr>
            <w:tcW w:w="2010" w:type="dxa"/>
            <w:shd w:val="clear" w:color="auto" w:fill="auto"/>
            <w:vAlign w:val="center"/>
          </w:tcPr>
          <w:p w:rsidR="00A13636" w:rsidRPr="00A13636" w:rsidRDefault="00A13636" w:rsidP="00B676C8">
            <w:pPr>
              <w:pStyle w:val="afd"/>
              <w:rPr>
                <w:rFonts w:ascii="仿宋_GB2312" w:eastAsia="仿宋_GB2312"/>
                <w:sz w:val="24"/>
                <w:szCs w:val="24"/>
              </w:rPr>
            </w:pPr>
            <w:r w:rsidRPr="00A13636">
              <w:rPr>
                <w:rFonts w:ascii="仿宋_GB2312" w:eastAsia="仿宋_GB2312" w:hint="eastAsia"/>
                <w:sz w:val="24"/>
                <w:szCs w:val="24"/>
              </w:rPr>
              <w:t>长度</w:t>
            </w:r>
          </w:p>
        </w:tc>
        <w:tc>
          <w:tcPr>
            <w:tcW w:w="7434" w:type="dxa"/>
            <w:shd w:val="clear" w:color="auto" w:fill="auto"/>
            <w:vAlign w:val="center"/>
          </w:tcPr>
          <w:p w:rsidR="00A13636" w:rsidRPr="00A13636" w:rsidRDefault="00A13636" w:rsidP="00B9240A">
            <w:pPr>
              <w:pStyle w:val="afd"/>
              <w:ind w:leftChars="200" w:left="420"/>
              <w:jc w:val="left"/>
              <w:rPr>
                <w:rFonts w:ascii="仿宋_GB2312" w:eastAsia="仿宋_GB2312"/>
                <w:sz w:val="24"/>
                <w:szCs w:val="24"/>
              </w:rPr>
            </w:pPr>
            <w:r w:rsidRPr="00A13636">
              <w:rPr>
                <w:rFonts w:ascii="仿宋_GB2312" w:eastAsia="仿宋_GB2312" w:hint="eastAsia"/>
                <w:sz w:val="24"/>
                <w:szCs w:val="24"/>
              </w:rPr>
              <w:t>1</w:t>
            </w:r>
            <w:r w:rsidR="00B9240A">
              <w:rPr>
                <w:rFonts w:ascii="仿宋_GB2312" w:eastAsia="仿宋_GB2312" w:hint="eastAsia"/>
                <w:sz w:val="24"/>
                <w:szCs w:val="24"/>
              </w:rPr>
              <w:t>.0</w:t>
            </w:r>
            <w:r w:rsidRPr="00A13636">
              <w:rPr>
                <w:rFonts w:ascii="仿宋_GB2312" w:eastAsia="仿宋_GB2312" w:hint="eastAsia"/>
                <w:sz w:val="24"/>
                <w:szCs w:val="24"/>
                <w:vertAlign w:val="superscript"/>
              </w:rPr>
              <w:t xml:space="preserve"> </w:t>
            </w:r>
            <w:r w:rsidRPr="00A13636">
              <w:rPr>
                <w:rFonts w:ascii="仿宋_GB2312" w:eastAsia="仿宋_GB2312" w:hint="eastAsia"/>
                <w:sz w:val="24"/>
                <w:szCs w:val="24"/>
              </w:rPr>
              <w:t>cm</w:t>
            </w:r>
            <w:r w:rsidRPr="00A13636">
              <w:rPr>
                <w:rFonts w:ascii="仿宋_GB2312" w:eastAsia="仿宋_GB2312" w:hAnsi="宋体" w:hint="eastAsia"/>
                <w:sz w:val="24"/>
                <w:szCs w:val="24"/>
              </w:rPr>
              <w:t>～</w:t>
            </w:r>
            <w:r w:rsidR="00B9240A">
              <w:rPr>
                <w:rFonts w:ascii="仿宋_GB2312" w:eastAsia="仿宋_GB2312" w:hint="eastAsia"/>
                <w:sz w:val="24"/>
                <w:szCs w:val="24"/>
              </w:rPr>
              <w:t>3.5</w:t>
            </w:r>
            <w:r w:rsidRPr="00A13636">
              <w:rPr>
                <w:rFonts w:ascii="仿宋_GB2312" w:eastAsia="仿宋_GB2312" w:hint="eastAsia"/>
                <w:sz w:val="24"/>
                <w:szCs w:val="24"/>
                <w:vertAlign w:val="superscript"/>
              </w:rPr>
              <w:t xml:space="preserve"> </w:t>
            </w:r>
            <w:r w:rsidRPr="00A13636">
              <w:rPr>
                <w:rFonts w:ascii="仿宋_GB2312" w:eastAsia="仿宋_GB2312" w:hint="eastAsia"/>
                <w:sz w:val="24"/>
                <w:szCs w:val="24"/>
              </w:rPr>
              <w:t>cm</w:t>
            </w:r>
          </w:p>
        </w:tc>
      </w:tr>
    </w:tbl>
    <w:p w:rsidR="001D6458" w:rsidRDefault="001D6458" w:rsidP="001D6458">
      <w:pPr>
        <w:pStyle w:val="a6"/>
        <w:numPr>
          <w:ilvl w:val="0"/>
          <w:numId w:val="0"/>
        </w:numPr>
        <w:spacing w:before="156" w:afterLines="0"/>
        <w:rPr>
          <w:rFonts w:ascii="仿宋_GB2312" w:eastAsia="仿宋_GB2312"/>
          <w:b/>
          <w:sz w:val="28"/>
        </w:rPr>
      </w:pPr>
      <w:r>
        <w:rPr>
          <w:rFonts w:ascii="仿宋_GB2312" w:eastAsia="仿宋_GB2312" w:hint="eastAsia"/>
          <w:b/>
          <w:sz w:val="28"/>
        </w:rPr>
        <w:t>表2不同批次供港豆杯长度</w:t>
      </w:r>
    </w:p>
    <w:tbl>
      <w:tblPr>
        <w:tblStyle w:val="afb"/>
        <w:tblW w:w="9367"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998"/>
        <w:gridCol w:w="7369"/>
      </w:tblGrid>
      <w:tr w:rsidR="001D6458" w:rsidTr="00262A2E">
        <w:trPr>
          <w:trHeight w:hRule="exact" w:val="397"/>
          <w:tblHeader/>
          <w:jc w:val="center"/>
        </w:trPr>
        <w:tc>
          <w:tcPr>
            <w:tcW w:w="1998" w:type="dxa"/>
            <w:tcBorders>
              <w:top w:val="single" w:sz="8" w:space="0" w:color="auto"/>
              <w:bottom w:val="single" w:sz="8" w:space="0" w:color="auto"/>
            </w:tcBorders>
            <w:shd w:val="clear" w:color="auto" w:fill="auto"/>
            <w:vAlign w:val="center"/>
          </w:tcPr>
          <w:p w:rsidR="001D6458" w:rsidRDefault="001D6458" w:rsidP="00B676C8">
            <w:pPr>
              <w:pStyle w:val="afd"/>
              <w:rPr>
                <w:rFonts w:ascii="仿宋_GB2312" w:eastAsia="仿宋_GB2312"/>
                <w:sz w:val="21"/>
              </w:rPr>
            </w:pPr>
            <w:r>
              <w:rPr>
                <w:rFonts w:ascii="仿宋_GB2312" w:eastAsia="仿宋_GB2312" w:hint="eastAsia"/>
                <w:sz w:val="21"/>
              </w:rPr>
              <w:t>批次</w:t>
            </w:r>
          </w:p>
        </w:tc>
        <w:tc>
          <w:tcPr>
            <w:tcW w:w="7369" w:type="dxa"/>
            <w:tcBorders>
              <w:top w:val="single" w:sz="8" w:space="0" w:color="auto"/>
              <w:bottom w:val="single" w:sz="8" w:space="0" w:color="auto"/>
            </w:tcBorders>
            <w:shd w:val="clear" w:color="auto" w:fill="auto"/>
            <w:vAlign w:val="center"/>
          </w:tcPr>
          <w:p w:rsidR="001D6458" w:rsidRDefault="00262A2E" w:rsidP="00262A2E">
            <w:pPr>
              <w:pStyle w:val="afd"/>
              <w:rPr>
                <w:rFonts w:ascii="仿宋_GB2312" w:eastAsia="仿宋_GB2312"/>
                <w:sz w:val="21"/>
              </w:rPr>
            </w:pPr>
            <w:r>
              <w:rPr>
                <w:rFonts w:ascii="仿宋_GB2312" w:eastAsia="仿宋_GB2312" w:hint="eastAsia"/>
                <w:sz w:val="21"/>
              </w:rPr>
              <w:t>长度</w:t>
            </w:r>
            <w:r w:rsidR="001D6458">
              <w:rPr>
                <w:rFonts w:ascii="仿宋_GB2312" w:eastAsia="仿宋_GB2312" w:hint="eastAsia"/>
                <w:sz w:val="21"/>
              </w:rPr>
              <w:t>，</w:t>
            </w:r>
            <w:r>
              <w:rPr>
                <w:rFonts w:ascii="仿宋_GB2312" w:eastAsia="仿宋_GB2312" w:hint="eastAsia"/>
                <w:sz w:val="21"/>
              </w:rPr>
              <w:t>cm</w:t>
            </w:r>
          </w:p>
        </w:tc>
      </w:tr>
      <w:tr w:rsidR="001D6458" w:rsidTr="00262A2E">
        <w:trPr>
          <w:trHeight w:val="454"/>
          <w:jc w:val="center"/>
        </w:trPr>
        <w:tc>
          <w:tcPr>
            <w:tcW w:w="1998" w:type="dxa"/>
            <w:tcBorders>
              <w:top w:val="single" w:sz="8" w:space="0" w:color="auto"/>
              <w:bottom w:val="single" w:sz="4" w:space="0" w:color="auto"/>
            </w:tcBorders>
            <w:shd w:val="clear" w:color="auto" w:fill="auto"/>
            <w:vAlign w:val="center"/>
          </w:tcPr>
          <w:p w:rsidR="001D6458" w:rsidRDefault="001D6458" w:rsidP="00B676C8">
            <w:pPr>
              <w:pStyle w:val="afd"/>
              <w:rPr>
                <w:rFonts w:ascii="仿宋_GB2312" w:eastAsia="仿宋_GB2312"/>
                <w:sz w:val="21"/>
                <w:szCs w:val="21"/>
              </w:rPr>
            </w:pPr>
            <w:r>
              <w:rPr>
                <w:rFonts w:ascii="仿宋_GB2312" w:eastAsia="仿宋_GB2312" w:hint="eastAsia"/>
                <w:sz w:val="21"/>
                <w:szCs w:val="21"/>
              </w:rPr>
              <w:t>1</w:t>
            </w:r>
          </w:p>
        </w:tc>
        <w:tc>
          <w:tcPr>
            <w:tcW w:w="7369" w:type="dxa"/>
            <w:tcBorders>
              <w:top w:val="single" w:sz="8" w:space="0" w:color="auto"/>
              <w:bottom w:val="single" w:sz="4" w:space="0" w:color="auto"/>
            </w:tcBorders>
            <w:shd w:val="clear" w:color="auto" w:fill="auto"/>
            <w:vAlign w:val="center"/>
          </w:tcPr>
          <w:p w:rsidR="001D6458" w:rsidRDefault="00262A2E" w:rsidP="00B676C8">
            <w:pPr>
              <w:pStyle w:val="afd"/>
              <w:rPr>
                <w:rFonts w:ascii="仿宋_GB2312" w:eastAsia="仿宋_GB2312"/>
                <w:sz w:val="21"/>
                <w:szCs w:val="21"/>
              </w:rPr>
            </w:pPr>
            <w:r>
              <w:rPr>
                <w:rFonts w:ascii="仿宋_GB2312" w:eastAsia="仿宋_GB2312" w:hint="eastAsia"/>
                <w:sz w:val="21"/>
                <w:szCs w:val="21"/>
              </w:rPr>
              <w:t>1.49</w:t>
            </w:r>
            <w:r>
              <w:rPr>
                <w:rFonts w:eastAsia="宋体" w:hAnsi="宋体" w:hint="eastAsia"/>
                <w:sz w:val="21"/>
                <w:szCs w:val="21"/>
              </w:rPr>
              <w:t>～</w:t>
            </w:r>
            <w:r>
              <w:rPr>
                <w:rFonts w:ascii="仿宋_GB2312" w:eastAsia="仿宋_GB2312" w:hint="eastAsia"/>
                <w:sz w:val="21"/>
                <w:szCs w:val="21"/>
              </w:rPr>
              <w:t>3.02</w:t>
            </w:r>
          </w:p>
        </w:tc>
      </w:tr>
      <w:tr w:rsidR="00262A2E" w:rsidTr="00262A2E">
        <w:trPr>
          <w:trHeight w:val="454"/>
          <w:jc w:val="center"/>
        </w:trPr>
        <w:tc>
          <w:tcPr>
            <w:tcW w:w="1998" w:type="dxa"/>
            <w:tcBorders>
              <w:top w:val="single" w:sz="8" w:space="0" w:color="auto"/>
              <w:bottom w:val="single" w:sz="4" w:space="0" w:color="auto"/>
            </w:tcBorders>
            <w:shd w:val="clear" w:color="auto" w:fill="auto"/>
            <w:vAlign w:val="center"/>
          </w:tcPr>
          <w:p w:rsidR="00262A2E" w:rsidRDefault="00262A2E" w:rsidP="00B676C8">
            <w:pPr>
              <w:pStyle w:val="afd"/>
              <w:rPr>
                <w:rFonts w:ascii="仿宋_GB2312" w:eastAsia="仿宋_GB2312"/>
                <w:sz w:val="21"/>
                <w:szCs w:val="21"/>
              </w:rPr>
            </w:pPr>
            <w:r>
              <w:rPr>
                <w:rFonts w:ascii="仿宋_GB2312" w:eastAsia="仿宋_GB2312" w:hint="eastAsia"/>
                <w:sz w:val="21"/>
                <w:szCs w:val="21"/>
              </w:rPr>
              <w:t>2</w:t>
            </w:r>
          </w:p>
        </w:tc>
        <w:tc>
          <w:tcPr>
            <w:tcW w:w="7369" w:type="dxa"/>
            <w:tcBorders>
              <w:top w:val="single" w:sz="8" w:space="0" w:color="auto"/>
              <w:bottom w:val="single" w:sz="4" w:space="0" w:color="auto"/>
            </w:tcBorders>
            <w:shd w:val="clear" w:color="auto" w:fill="auto"/>
            <w:vAlign w:val="center"/>
          </w:tcPr>
          <w:p w:rsidR="00262A2E" w:rsidRDefault="00262A2E" w:rsidP="00B676C8">
            <w:pPr>
              <w:pStyle w:val="afd"/>
              <w:rPr>
                <w:rFonts w:ascii="仿宋_GB2312" w:eastAsia="仿宋_GB2312"/>
                <w:sz w:val="21"/>
                <w:szCs w:val="21"/>
              </w:rPr>
            </w:pPr>
            <w:r>
              <w:rPr>
                <w:rFonts w:ascii="仿宋_GB2312" w:eastAsia="仿宋_GB2312" w:hint="eastAsia"/>
                <w:sz w:val="21"/>
                <w:szCs w:val="21"/>
              </w:rPr>
              <w:t>1.86</w:t>
            </w:r>
            <w:r>
              <w:rPr>
                <w:rFonts w:eastAsia="宋体" w:hAnsi="宋体" w:hint="eastAsia"/>
                <w:sz w:val="21"/>
                <w:szCs w:val="21"/>
              </w:rPr>
              <w:t>～</w:t>
            </w:r>
            <w:r>
              <w:rPr>
                <w:rFonts w:ascii="仿宋_GB2312" w:eastAsia="仿宋_GB2312" w:hint="eastAsia"/>
                <w:sz w:val="21"/>
                <w:szCs w:val="21"/>
              </w:rPr>
              <w:t>3.13</w:t>
            </w:r>
          </w:p>
        </w:tc>
      </w:tr>
      <w:tr w:rsidR="00262A2E" w:rsidTr="00262A2E">
        <w:trPr>
          <w:trHeight w:val="454"/>
          <w:jc w:val="center"/>
        </w:trPr>
        <w:tc>
          <w:tcPr>
            <w:tcW w:w="1998" w:type="dxa"/>
            <w:tcBorders>
              <w:top w:val="single" w:sz="8" w:space="0" w:color="auto"/>
              <w:bottom w:val="single" w:sz="4" w:space="0" w:color="auto"/>
            </w:tcBorders>
            <w:shd w:val="clear" w:color="auto" w:fill="auto"/>
            <w:vAlign w:val="center"/>
          </w:tcPr>
          <w:p w:rsidR="00262A2E" w:rsidRDefault="00262A2E" w:rsidP="00B676C8">
            <w:pPr>
              <w:pStyle w:val="afd"/>
              <w:rPr>
                <w:rFonts w:ascii="仿宋_GB2312" w:eastAsia="仿宋_GB2312"/>
                <w:sz w:val="21"/>
                <w:szCs w:val="21"/>
              </w:rPr>
            </w:pPr>
          </w:p>
        </w:tc>
        <w:tc>
          <w:tcPr>
            <w:tcW w:w="7369" w:type="dxa"/>
            <w:tcBorders>
              <w:top w:val="single" w:sz="8" w:space="0" w:color="auto"/>
              <w:bottom w:val="single" w:sz="4" w:space="0" w:color="auto"/>
            </w:tcBorders>
            <w:shd w:val="clear" w:color="auto" w:fill="auto"/>
            <w:vAlign w:val="center"/>
          </w:tcPr>
          <w:p w:rsidR="00262A2E" w:rsidRDefault="00262A2E" w:rsidP="00B676C8">
            <w:pPr>
              <w:pStyle w:val="afd"/>
              <w:rPr>
                <w:rFonts w:ascii="仿宋_GB2312" w:eastAsia="仿宋_GB2312"/>
                <w:sz w:val="21"/>
                <w:szCs w:val="21"/>
              </w:rPr>
            </w:pPr>
            <w:r>
              <w:rPr>
                <w:rFonts w:ascii="仿宋_GB2312" w:eastAsia="仿宋_GB2312" w:hint="eastAsia"/>
                <w:sz w:val="21"/>
                <w:szCs w:val="21"/>
              </w:rPr>
              <w:t>1.82</w:t>
            </w:r>
            <w:r>
              <w:rPr>
                <w:rFonts w:eastAsia="宋体" w:hAnsi="宋体" w:hint="eastAsia"/>
                <w:sz w:val="21"/>
                <w:szCs w:val="21"/>
              </w:rPr>
              <w:t>～</w:t>
            </w:r>
            <w:r>
              <w:rPr>
                <w:rFonts w:ascii="仿宋_GB2312" w:eastAsia="仿宋_GB2312" w:hint="eastAsia"/>
                <w:sz w:val="21"/>
                <w:szCs w:val="21"/>
              </w:rPr>
              <w:t>3.13</w:t>
            </w:r>
          </w:p>
        </w:tc>
      </w:tr>
      <w:tr w:rsidR="00262A2E" w:rsidTr="00262A2E">
        <w:trPr>
          <w:trHeight w:val="454"/>
          <w:jc w:val="center"/>
        </w:trPr>
        <w:tc>
          <w:tcPr>
            <w:tcW w:w="1998" w:type="dxa"/>
            <w:tcBorders>
              <w:top w:val="single" w:sz="4" w:space="0" w:color="auto"/>
              <w:bottom w:val="single" w:sz="4" w:space="0" w:color="auto"/>
            </w:tcBorders>
            <w:shd w:val="clear" w:color="auto" w:fill="auto"/>
            <w:vAlign w:val="center"/>
          </w:tcPr>
          <w:p w:rsidR="00262A2E" w:rsidRDefault="00262A2E" w:rsidP="00B676C8">
            <w:pPr>
              <w:pStyle w:val="afd"/>
              <w:rPr>
                <w:rFonts w:ascii="仿宋_GB2312" w:eastAsia="仿宋_GB2312"/>
                <w:sz w:val="21"/>
                <w:szCs w:val="21"/>
              </w:rPr>
            </w:pPr>
            <w:r>
              <w:rPr>
                <w:rFonts w:ascii="仿宋_GB2312" w:eastAsia="仿宋_GB2312" w:hint="eastAsia"/>
                <w:sz w:val="21"/>
                <w:szCs w:val="21"/>
              </w:rPr>
              <w:t>3</w:t>
            </w:r>
          </w:p>
        </w:tc>
        <w:tc>
          <w:tcPr>
            <w:tcW w:w="7369" w:type="dxa"/>
            <w:tcBorders>
              <w:top w:val="single" w:sz="4" w:space="0" w:color="auto"/>
              <w:bottom w:val="single" w:sz="4" w:space="0" w:color="auto"/>
            </w:tcBorders>
            <w:shd w:val="clear" w:color="auto" w:fill="auto"/>
            <w:vAlign w:val="center"/>
          </w:tcPr>
          <w:p w:rsidR="00262A2E" w:rsidRDefault="00262A2E" w:rsidP="00B676C8">
            <w:pPr>
              <w:pStyle w:val="afd"/>
              <w:rPr>
                <w:rFonts w:ascii="仿宋_GB2312" w:eastAsia="仿宋_GB2312"/>
                <w:sz w:val="21"/>
                <w:szCs w:val="21"/>
              </w:rPr>
            </w:pPr>
            <w:r>
              <w:rPr>
                <w:rFonts w:ascii="仿宋_GB2312" w:eastAsia="仿宋_GB2312" w:hint="eastAsia"/>
                <w:sz w:val="21"/>
                <w:szCs w:val="21"/>
              </w:rPr>
              <w:t>1.83</w:t>
            </w:r>
            <w:r>
              <w:rPr>
                <w:rFonts w:eastAsia="宋体" w:hAnsi="宋体" w:hint="eastAsia"/>
                <w:sz w:val="21"/>
                <w:szCs w:val="21"/>
              </w:rPr>
              <w:t>～</w:t>
            </w:r>
            <w:r>
              <w:rPr>
                <w:rFonts w:ascii="仿宋_GB2312" w:eastAsia="仿宋_GB2312" w:hint="eastAsia"/>
                <w:sz w:val="21"/>
                <w:szCs w:val="21"/>
              </w:rPr>
              <w:t>3.02</w:t>
            </w:r>
          </w:p>
        </w:tc>
      </w:tr>
      <w:tr w:rsidR="00262A2E" w:rsidTr="00262A2E">
        <w:trPr>
          <w:trHeight w:val="454"/>
          <w:jc w:val="center"/>
        </w:trPr>
        <w:tc>
          <w:tcPr>
            <w:tcW w:w="1998" w:type="dxa"/>
            <w:tcBorders>
              <w:top w:val="single" w:sz="4" w:space="0" w:color="auto"/>
              <w:bottom w:val="single" w:sz="4" w:space="0" w:color="auto"/>
            </w:tcBorders>
            <w:shd w:val="clear" w:color="auto" w:fill="auto"/>
            <w:vAlign w:val="center"/>
          </w:tcPr>
          <w:p w:rsidR="00262A2E" w:rsidRDefault="00262A2E" w:rsidP="00B676C8">
            <w:pPr>
              <w:pStyle w:val="afd"/>
              <w:rPr>
                <w:rFonts w:ascii="仿宋_GB2312" w:eastAsia="仿宋_GB2312"/>
                <w:sz w:val="21"/>
                <w:szCs w:val="21"/>
              </w:rPr>
            </w:pPr>
            <w:r>
              <w:rPr>
                <w:rFonts w:ascii="仿宋_GB2312" w:eastAsia="仿宋_GB2312" w:hint="eastAsia"/>
                <w:sz w:val="21"/>
                <w:szCs w:val="21"/>
              </w:rPr>
              <w:t>4</w:t>
            </w:r>
          </w:p>
        </w:tc>
        <w:tc>
          <w:tcPr>
            <w:tcW w:w="7369" w:type="dxa"/>
            <w:tcBorders>
              <w:top w:val="single" w:sz="4" w:space="0" w:color="auto"/>
              <w:bottom w:val="single" w:sz="4" w:space="0" w:color="auto"/>
            </w:tcBorders>
            <w:shd w:val="clear" w:color="auto" w:fill="auto"/>
            <w:vAlign w:val="center"/>
          </w:tcPr>
          <w:p w:rsidR="00262A2E" w:rsidRDefault="00262A2E" w:rsidP="00B676C8">
            <w:pPr>
              <w:pStyle w:val="afd"/>
              <w:rPr>
                <w:rFonts w:ascii="仿宋_GB2312" w:eastAsia="仿宋_GB2312"/>
                <w:sz w:val="21"/>
                <w:szCs w:val="21"/>
              </w:rPr>
            </w:pPr>
            <w:r>
              <w:rPr>
                <w:rFonts w:ascii="仿宋_GB2312" w:eastAsia="仿宋_GB2312" w:hint="eastAsia"/>
                <w:sz w:val="21"/>
                <w:szCs w:val="21"/>
              </w:rPr>
              <w:t>1.94</w:t>
            </w:r>
            <w:r>
              <w:rPr>
                <w:rFonts w:eastAsia="宋体" w:hAnsi="宋体" w:hint="eastAsia"/>
                <w:sz w:val="21"/>
                <w:szCs w:val="21"/>
              </w:rPr>
              <w:t>～</w:t>
            </w:r>
            <w:r>
              <w:rPr>
                <w:rFonts w:ascii="仿宋_GB2312" w:eastAsia="仿宋_GB2312" w:hint="eastAsia"/>
                <w:sz w:val="21"/>
                <w:szCs w:val="21"/>
              </w:rPr>
              <w:t>3.13</w:t>
            </w:r>
          </w:p>
        </w:tc>
      </w:tr>
      <w:tr w:rsidR="00262A2E" w:rsidTr="00262A2E">
        <w:trPr>
          <w:trHeight w:val="454"/>
          <w:jc w:val="center"/>
        </w:trPr>
        <w:tc>
          <w:tcPr>
            <w:tcW w:w="1998" w:type="dxa"/>
            <w:tcBorders>
              <w:top w:val="single" w:sz="4" w:space="0" w:color="auto"/>
            </w:tcBorders>
            <w:shd w:val="clear" w:color="auto" w:fill="auto"/>
            <w:vAlign w:val="center"/>
          </w:tcPr>
          <w:p w:rsidR="00262A2E" w:rsidRDefault="00262A2E" w:rsidP="00B676C8">
            <w:pPr>
              <w:pStyle w:val="afd"/>
              <w:rPr>
                <w:rFonts w:ascii="仿宋_GB2312" w:eastAsia="仿宋_GB2312"/>
                <w:sz w:val="21"/>
                <w:szCs w:val="21"/>
              </w:rPr>
            </w:pPr>
            <w:r>
              <w:rPr>
                <w:rFonts w:ascii="仿宋_GB2312" w:eastAsia="仿宋_GB2312" w:hint="eastAsia"/>
                <w:sz w:val="21"/>
                <w:szCs w:val="21"/>
              </w:rPr>
              <w:t>5</w:t>
            </w:r>
          </w:p>
        </w:tc>
        <w:tc>
          <w:tcPr>
            <w:tcW w:w="7369" w:type="dxa"/>
            <w:tcBorders>
              <w:top w:val="single" w:sz="4" w:space="0" w:color="auto"/>
            </w:tcBorders>
            <w:shd w:val="clear" w:color="auto" w:fill="auto"/>
            <w:vAlign w:val="center"/>
          </w:tcPr>
          <w:p w:rsidR="00262A2E" w:rsidRDefault="00262A2E" w:rsidP="00B676C8">
            <w:pPr>
              <w:pStyle w:val="afd"/>
              <w:rPr>
                <w:rFonts w:ascii="仿宋_GB2312" w:eastAsia="仿宋_GB2312"/>
                <w:sz w:val="21"/>
                <w:szCs w:val="21"/>
              </w:rPr>
            </w:pPr>
            <w:r>
              <w:rPr>
                <w:rFonts w:ascii="仿宋_GB2312" w:eastAsia="仿宋_GB2312" w:hint="eastAsia"/>
                <w:sz w:val="21"/>
                <w:szCs w:val="21"/>
              </w:rPr>
              <w:t>1.23</w:t>
            </w:r>
            <w:r>
              <w:rPr>
                <w:rFonts w:eastAsia="宋体" w:hAnsi="宋体" w:hint="eastAsia"/>
                <w:sz w:val="21"/>
                <w:szCs w:val="21"/>
              </w:rPr>
              <w:t>～</w:t>
            </w:r>
            <w:r>
              <w:rPr>
                <w:rFonts w:ascii="仿宋_GB2312" w:eastAsia="仿宋_GB2312" w:hint="eastAsia"/>
                <w:sz w:val="21"/>
                <w:szCs w:val="21"/>
              </w:rPr>
              <w:t>3.22</w:t>
            </w:r>
          </w:p>
        </w:tc>
      </w:tr>
    </w:tbl>
    <w:p w:rsidR="00715670" w:rsidRDefault="00715670" w:rsidP="00B61D5C">
      <w:pPr>
        <w:spacing w:beforeLines="100"/>
        <w:ind w:firstLineChars="200" w:firstLine="643"/>
        <w:rPr>
          <w:rFonts w:ascii="楷体" w:eastAsia="楷体" w:hAnsi="楷体"/>
          <w:b/>
          <w:sz w:val="32"/>
          <w:szCs w:val="32"/>
          <w:lang w:val="zh-CN"/>
        </w:rPr>
      </w:pPr>
      <w:r>
        <w:rPr>
          <w:rFonts w:ascii="楷体" w:eastAsia="楷体" w:hAnsi="楷体" w:hint="eastAsia"/>
          <w:b/>
          <w:sz w:val="32"/>
          <w:szCs w:val="32"/>
          <w:lang w:val="zh-CN"/>
        </w:rPr>
        <w:t>（五）理化指标</w:t>
      </w:r>
    </w:p>
    <w:p w:rsidR="00391216" w:rsidRDefault="002A3992" w:rsidP="002A3992">
      <w:pPr>
        <w:spacing w:line="560" w:lineRule="exact"/>
        <w:ind w:firstLineChars="200" w:firstLine="640"/>
        <w:rPr>
          <w:rFonts w:ascii="楷体" w:eastAsia="楷体" w:hAnsi="楷体"/>
          <w:b/>
          <w:sz w:val="32"/>
          <w:szCs w:val="32"/>
          <w:lang w:val="zh-CN"/>
        </w:rPr>
      </w:pPr>
      <w:r w:rsidRPr="002A3992">
        <w:rPr>
          <w:rFonts w:ascii="仿宋_GB2312" w:eastAsia="仿宋_GB2312" w:hAnsi="宋体" w:hint="eastAsia"/>
          <w:sz w:val="32"/>
          <w:szCs w:val="28"/>
          <w:lang w:val="zh-CN"/>
        </w:rPr>
        <w:t>2021.11.24、2022.1.14、2022.1.21</w:t>
      </w:r>
      <w:r>
        <w:rPr>
          <w:rFonts w:ascii="仿宋_GB2312" w:eastAsia="仿宋_GB2312" w:hAnsi="宋体" w:hint="eastAsia"/>
          <w:sz w:val="32"/>
          <w:szCs w:val="28"/>
          <w:lang w:val="zh-CN"/>
        </w:rPr>
        <w:t>，于贺州供港蔬菜基地采集6批次豆杯样品，由贺州检验中心承担检测任务。经查阅，未有与豆杯产品质量相关的标准，理化指标主要依据检测结果及</w:t>
      </w:r>
      <w:r>
        <w:rPr>
          <w:rFonts w:ascii="仿宋_GB2312" w:eastAsia="仿宋_GB2312" w:hAnsi="宋体" w:hint="eastAsia"/>
          <w:sz w:val="32"/>
          <w:szCs w:val="28"/>
          <w:lang w:val="zh-CN"/>
        </w:rPr>
        <w:lastRenderedPageBreak/>
        <w:t>中国食物成分表中豌豆苗（图1）的要求进行制定。</w:t>
      </w:r>
      <w:r w:rsidR="003C253F">
        <w:rPr>
          <w:rFonts w:ascii="仿宋_GB2312" w:eastAsia="仿宋_GB2312" w:hAnsi="宋体" w:hint="eastAsia"/>
          <w:sz w:val="32"/>
          <w:szCs w:val="28"/>
          <w:lang w:val="zh-CN"/>
        </w:rPr>
        <w:t>理化指标见表4。</w:t>
      </w:r>
    </w:p>
    <w:p w:rsidR="00947FB3" w:rsidRDefault="00947FB3" w:rsidP="004F6BC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抗坏血酸是活性很强的还原物质，参与机体重要的氧化还原过程，能增加大脑中氧含量，激发大脑对氧的利用，有提神醒脑，解除疲劳的作用。经检测供港豆杯维生素C含量在10.98～11.2 mg/100g之间，范围波动较小，大于11 mg/100g的比例为83%，考虑送检豆杯均为合格产品，拟定维生素C含量≥10.5 mg/100g。</w:t>
      </w:r>
    </w:p>
    <w:p w:rsidR="00391216" w:rsidRPr="004F6BC1" w:rsidRDefault="004F6BC1" w:rsidP="004F6BC1">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蔬菜</w:t>
      </w:r>
      <w:r w:rsidRPr="004F6BC1">
        <w:rPr>
          <w:rFonts w:ascii="仿宋_GB2312" w:eastAsia="仿宋_GB2312" w:hAnsi="宋体" w:hint="eastAsia"/>
          <w:sz w:val="32"/>
          <w:szCs w:val="28"/>
          <w:lang w:val="zh-CN"/>
        </w:rPr>
        <w:t>所含的胡萝卜素进入人体，可在肝中转变为维生素A</w:t>
      </w:r>
      <w:r>
        <w:rPr>
          <w:rFonts w:ascii="仿宋_GB2312" w:eastAsia="仿宋_GB2312" w:hAnsi="宋体" w:hint="eastAsia"/>
          <w:sz w:val="32"/>
          <w:szCs w:val="28"/>
          <w:lang w:val="zh-CN"/>
        </w:rPr>
        <w:t>，</w:t>
      </w:r>
      <w:r w:rsidRPr="004F6BC1">
        <w:rPr>
          <w:rFonts w:ascii="仿宋_GB2312" w:eastAsia="仿宋_GB2312" w:hAnsi="宋体" w:hint="eastAsia"/>
          <w:sz w:val="32"/>
          <w:szCs w:val="28"/>
          <w:lang w:val="zh-CN"/>
        </w:rPr>
        <w:t>预防夜盲症及视力减退，改善视网膜黄斑区病变、白内障、干眼症、眼睛疲劳等眼部问题，还具有防止皮肤干燥，维持和促进免疫功能等作用。</w:t>
      </w:r>
      <w:r w:rsidR="00EA10D4">
        <w:rPr>
          <w:rFonts w:ascii="仿宋_GB2312" w:eastAsia="仿宋_GB2312" w:hAnsi="宋体" w:hint="eastAsia"/>
          <w:sz w:val="32"/>
          <w:szCs w:val="28"/>
          <w:lang w:val="zh-CN"/>
        </w:rPr>
        <w:t>经检测供港豆杯胡萝卜素含量在4.68～4.93 mg/100g之间，</w:t>
      </w:r>
      <w:r w:rsidR="00AE087B">
        <w:rPr>
          <w:rFonts w:ascii="仿宋_GB2312" w:eastAsia="仿宋_GB2312" w:hAnsi="宋体" w:hint="eastAsia"/>
          <w:sz w:val="32"/>
          <w:szCs w:val="28"/>
          <w:lang w:val="zh-CN"/>
        </w:rPr>
        <w:t>范围波动较小，且属高胡萝卜素蔬菜，经综合分析拟定胡萝卜素含量≥4.5 mg/100g。</w:t>
      </w:r>
    </w:p>
    <w:p w:rsidR="00AE087B" w:rsidRPr="004F6BC1" w:rsidRDefault="00AE087B" w:rsidP="00AE087B">
      <w:pPr>
        <w:spacing w:line="560" w:lineRule="exact"/>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粗纤维虽然不能被人体消化吸收，但可以促进肠道蠕动，有利于粪便的排出，阻止或减少胆固醇的吸收，有益于健康，但含量过高会导致豆杯口感变差，经检测供港豆杯粗纤维含量在0.36～0.42 g/100g之间，侧面反映供港豆杯嫩度较高，口感较好，经综合分析拟定粗纤维含量≤0.45 mg/100g。</w:t>
      </w:r>
    </w:p>
    <w:p w:rsidR="008302CD" w:rsidRDefault="008302CD" w:rsidP="008302CD">
      <w:pPr>
        <w:spacing w:line="560" w:lineRule="exact"/>
        <w:ind w:firstLineChars="200" w:firstLine="640"/>
        <w:rPr>
          <w:rFonts w:ascii="楷体" w:eastAsia="楷体" w:hAnsi="楷体"/>
          <w:b/>
          <w:sz w:val="32"/>
          <w:szCs w:val="32"/>
          <w:lang w:val="zh-CN"/>
        </w:rPr>
      </w:pPr>
      <w:r>
        <w:rPr>
          <w:rFonts w:ascii="仿宋_GB2312" w:eastAsia="仿宋_GB2312" w:hAnsi="宋体" w:hint="eastAsia"/>
          <w:sz w:val="32"/>
          <w:szCs w:val="28"/>
          <w:lang w:val="zh-CN"/>
        </w:rPr>
        <w:t>生素</w:t>
      </w:r>
      <w:r>
        <w:rPr>
          <w:rFonts w:ascii="仿宋_GB2312" w:eastAsia="仿宋_GB2312" w:hAnsi="宋体" w:hint="eastAsia"/>
          <w:sz w:val="32"/>
          <w:szCs w:val="28"/>
        </w:rPr>
        <w:t>B1具有</w:t>
      </w:r>
      <w:r w:rsidRPr="00B850FD">
        <w:rPr>
          <w:rFonts w:ascii="仿宋_GB2312" w:eastAsia="仿宋_GB2312" w:hAnsi="宋体" w:hint="eastAsia"/>
          <w:sz w:val="32"/>
          <w:szCs w:val="28"/>
          <w:lang w:val="zh-CN"/>
        </w:rPr>
        <w:t>预防和治疗脚气病、神经炎、消化不良等疾病，可以作用于各个脏器，包括心脏。</w:t>
      </w:r>
      <w:r>
        <w:rPr>
          <w:rFonts w:ascii="仿宋_GB2312" w:eastAsia="仿宋_GB2312" w:hAnsi="宋体" w:hint="eastAsia"/>
          <w:sz w:val="32"/>
          <w:szCs w:val="28"/>
          <w:lang w:val="zh-CN"/>
        </w:rPr>
        <w:t>送检的供港豆杯中维生素</w:t>
      </w:r>
      <w:r>
        <w:rPr>
          <w:rFonts w:ascii="仿宋_GB2312" w:eastAsia="仿宋_GB2312" w:hAnsi="宋体" w:hint="eastAsia"/>
          <w:sz w:val="32"/>
          <w:szCs w:val="28"/>
        </w:rPr>
        <w:t>B1</w:t>
      </w:r>
      <w:r>
        <w:rPr>
          <w:rFonts w:ascii="仿宋_GB2312" w:eastAsia="仿宋_GB2312" w:hAnsi="宋体" w:hint="eastAsia"/>
          <w:sz w:val="32"/>
          <w:szCs w:val="28"/>
          <w:lang w:val="zh-CN"/>
        </w:rPr>
        <w:t>含量在</w:t>
      </w:r>
      <w:r>
        <w:rPr>
          <w:rFonts w:ascii="仿宋_GB2312" w:eastAsia="仿宋_GB2312" w:hAnsi="宋体" w:hint="eastAsia"/>
          <w:sz w:val="32"/>
          <w:szCs w:val="28"/>
        </w:rPr>
        <w:t>0.12</w:t>
      </w:r>
      <w:r>
        <w:rPr>
          <w:rFonts w:ascii="仿宋_GB2312" w:eastAsia="仿宋_GB2312" w:hAnsi="宋体" w:hint="eastAsia"/>
          <w:sz w:val="32"/>
          <w:szCs w:val="28"/>
          <w:lang w:val="zh-CN"/>
        </w:rPr>
        <w:t>～</w:t>
      </w:r>
      <w:r>
        <w:rPr>
          <w:rFonts w:ascii="仿宋_GB2312" w:eastAsia="仿宋_GB2312" w:hAnsi="宋体" w:hint="eastAsia"/>
          <w:sz w:val="32"/>
          <w:szCs w:val="28"/>
        </w:rPr>
        <w:t>0.14</w:t>
      </w:r>
      <w:r>
        <w:rPr>
          <w:rFonts w:ascii="仿宋_GB2312" w:eastAsia="仿宋_GB2312" w:hAnsi="宋体" w:hint="eastAsia"/>
          <w:sz w:val="32"/>
          <w:szCs w:val="28"/>
          <w:lang w:val="zh-CN"/>
        </w:rPr>
        <w:t xml:space="preserve"> </w:t>
      </w:r>
      <w:r>
        <w:rPr>
          <w:rFonts w:ascii="仿宋_GB2312" w:eastAsia="仿宋_GB2312" w:hAnsi="宋体" w:hint="eastAsia"/>
          <w:sz w:val="32"/>
          <w:szCs w:val="28"/>
        </w:rPr>
        <w:t>m</w:t>
      </w:r>
      <w:r>
        <w:rPr>
          <w:rFonts w:ascii="仿宋_GB2312" w:eastAsia="仿宋_GB2312" w:hAnsi="宋体" w:hint="eastAsia"/>
          <w:sz w:val="32"/>
          <w:szCs w:val="28"/>
          <w:lang w:val="zh-CN"/>
        </w:rPr>
        <w:t>g/100g之间，，在蔬菜中表现较好，考虑送检产品均为合格产品；综合分析拟定供港菜心中维生素</w:t>
      </w:r>
      <w:r>
        <w:rPr>
          <w:rFonts w:ascii="仿宋_GB2312" w:eastAsia="仿宋_GB2312" w:hAnsi="宋体" w:hint="eastAsia"/>
          <w:sz w:val="32"/>
          <w:szCs w:val="28"/>
        </w:rPr>
        <w:t>B1</w:t>
      </w:r>
      <w:r>
        <w:rPr>
          <w:rFonts w:ascii="仿宋_GB2312" w:eastAsia="仿宋_GB2312" w:hAnsi="宋体" w:hint="eastAsia"/>
          <w:sz w:val="32"/>
          <w:szCs w:val="28"/>
          <w:lang w:val="zh-CN"/>
        </w:rPr>
        <w:t>含量≥</w:t>
      </w:r>
      <w:r>
        <w:rPr>
          <w:rFonts w:ascii="仿宋_GB2312" w:eastAsia="仿宋_GB2312" w:hAnsi="宋体" w:hint="eastAsia"/>
          <w:sz w:val="32"/>
          <w:szCs w:val="28"/>
        </w:rPr>
        <w:t>0.12</w:t>
      </w:r>
      <w:r>
        <w:rPr>
          <w:rFonts w:ascii="仿宋_GB2312" w:eastAsia="仿宋_GB2312" w:hAnsi="宋体" w:hint="eastAsia"/>
          <w:sz w:val="32"/>
          <w:szCs w:val="28"/>
          <w:lang w:val="zh-CN"/>
        </w:rPr>
        <w:t xml:space="preserve"> </w:t>
      </w:r>
      <w:r>
        <w:rPr>
          <w:rFonts w:ascii="仿宋_GB2312" w:eastAsia="仿宋_GB2312" w:hAnsi="宋体" w:hint="eastAsia"/>
          <w:sz w:val="32"/>
          <w:szCs w:val="28"/>
        </w:rPr>
        <w:t>m</w:t>
      </w:r>
      <w:r>
        <w:rPr>
          <w:rFonts w:ascii="仿宋_GB2312" w:eastAsia="仿宋_GB2312" w:hAnsi="宋体" w:hint="eastAsia"/>
          <w:sz w:val="32"/>
          <w:szCs w:val="28"/>
          <w:lang w:val="zh-CN"/>
        </w:rPr>
        <w:t>g/100g。</w:t>
      </w:r>
    </w:p>
    <w:p w:rsidR="008302CD" w:rsidRDefault="008302CD" w:rsidP="008302CD">
      <w:pPr>
        <w:spacing w:line="560" w:lineRule="exact"/>
        <w:ind w:firstLineChars="200" w:firstLine="640"/>
        <w:rPr>
          <w:rFonts w:ascii="楷体" w:eastAsia="楷体" w:hAnsi="楷体"/>
          <w:b/>
          <w:sz w:val="32"/>
          <w:szCs w:val="32"/>
          <w:lang w:val="zh-CN"/>
        </w:rPr>
      </w:pPr>
      <w:r w:rsidRPr="00B850FD">
        <w:rPr>
          <w:rFonts w:ascii="仿宋_GB2312" w:eastAsia="仿宋_GB2312" w:hAnsi="宋体" w:hint="eastAsia"/>
          <w:sz w:val="32"/>
          <w:szCs w:val="28"/>
          <w:lang w:val="zh-CN"/>
        </w:rPr>
        <w:t>维生素B2属于水溶性维生素，广泛存在于绿叶蔬菜中</w:t>
      </w:r>
      <w:r>
        <w:rPr>
          <w:rFonts w:ascii="仿宋_GB2312" w:eastAsia="仿宋_GB2312" w:hAnsi="宋体" w:hint="eastAsia"/>
          <w:sz w:val="32"/>
          <w:szCs w:val="28"/>
          <w:lang w:val="zh-CN"/>
        </w:rPr>
        <w:t>，</w:t>
      </w:r>
      <w:r w:rsidRPr="00B850FD">
        <w:rPr>
          <w:rFonts w:ascii="仿宋_GB2312" w:eastAsia="仿宋_GB2312" w:hAnsi="宋体" w:hint="eastAsia"/>
          <w:sz w:val="32"/>
          <w:szCs w:val="28"/>
          <w:lang w:val="zh-CN"/>
        </w:rPr>
        <w:t>参</w:t>
      </w:r>
      <w:r w:rsidRPr="00B850FD">
        <w:rPr>
          <w:rFonts w:ascii="仿宋_GB2312" w:eastAsia="仿宋_GB2312" w:hAnsi="宋体" w:hint="eastAsia"/>
          <w:sz w:val="32"/>
          <w:szCs w:val="28"/>
          <w:lang w:val="zh-CN"/>
        </w:rPr>
        <w:lastRenderedPageBreak/>
        <w:t>与糖、蛋白质、脂肪代谢，并能维持正常视觉功能，缺乏时影响机体的生物氧化致代谢障碍。</w:t>
      </w:r>
      <w:r>
        <w:rPr>
          <w:rFonts w:ascii="仿宋_GB2312" w:eastAsia="仿宋_GB2312" w:hAnsi="宋体" w:hint="eastAsia"/>
          <w:sz w:val="32"/>
          <w:szCs w:val="28"/>
          <w:lang w:val="zh-CN"/>
        </w:rPr>
        <w:t>送检的供港菜心中维生素</w:t>
      </w:r>
      <w:r>
        <w:rPr>
          <w:rFonts w:ascii="仿宋_GB2312" w:eastAsia="仿宋_GB2312" w:hAnsi="宋体" w:hint="eastAsia"/>
          <w:sz w:val="32"/>
          <w:szCs w:val="28"/>
        </w:rPr>
        <w:t>B2</w:t>
      </w:r>
      <w:r>
        <w:rPr>
          <w:rFonts w:ascii="仿宋_GB2312" w:eastAsia="仿宋_GB2312" w:hAnsi="宋体" w:hint="eastAsia"/>
          <w:sz w:val="32"/>
          <w:szCs w:val="28"/>
          <w:lang w:val="zh-CN"/>
        </w:rPr>
        <w:t>含量在</w:t>
      </w:r>
      <w:r w:rsidR="00BB5FCA">
        <w:rPr>
          <w:rFonts w:ascii="仿宋_GB2312" w:eastAsia="仿宋_GB2312" w:hAnsi="宋体" w:hint="eastAsia"/>
          <w:sz w:val="32"/>
          <w:szCs w:val="28"/>
        </w:rPr>
        <w:t>0.21</w:t>
      </w:r>
      <w:r>
        <w:rPr>
          <w:rFonts w:ascii="仿宋_GB2312" w:eastAsia="仿宋_GB2312" w:hAnsi="宋体" w:hint="eastAsia"/>
          <w:sz w:val="32"/>
          <w:szCs w:val="28"/>
          <w:lang w:val="zh-CN"/>
        </w:rPr>
        <w:t>～</w:t>
      </w:r>
      <w:r w:rsidR="00BB5FCA">
        <w:rPr>
          <w:rFonts w:ascii="仿宋_GB2312" w:eastAsia="仿宋_GB2312" w:hAnsi="宋体" w:hint="eastAsia"/>
          <w:sz w:val="32"/>
          <w:szCs w:val="28"/>
        </w:rPr>
        <w:t>0.22</w:t>
      </w:r>
      <w:r>
        <w:rPr>
          <w:rFonts w:ascii="仿宋_GB2312" w:eastAsia="仿宋_GB2312" w:hAnsi="宋体" w:hint="eastAsia"/>
          <w:sz w:val="32"/>
          <w:szCs w:val="28"/>
          <w:lang w:val="zh-CN"/>
        </w:rPr>
        <w:t xml:space="preserve"> </w:t>
      </w:r>
      <w:r>
        <w:rPr>
          <w:rFonts w:ascii="仿宋_GB2312" w:eastAsia="仿宋_GB2312" w:hAnsi="宋体" w:hint="eastAsia"/>
          <w:sz w:val="32"/>
          <w:szCs w:val="28"/>
        </w:rPr>
        <w:t>m</w:t>
      </w:r>
      <w:r>
        <w:rPr>
          <w:rFonts w:ascii="仿宋_GB2312" w:eastAsia="仿宋_GB2312" w:hAnsi="宋体" w:hint="eastAsia"/>
          <w:sz w:val="32"/>
          <w:szCs w:val="28"/>
          <w:lang w:val="zh-CN"/>
        </w:rPr>
        <w:t>g/100g之间，</w:t>
      </w:r>
      <w:r w:rsidR="00BB5FCA">
        <w:rPr>
          <w:rFonts w:ascii="仿宋_GB2312" w:eastAsia="仿宋_GB2312" w:hAnsi="宋体" w:hint="eastAsia"/>
          <w:sz w:val="32"/>
          <w:szCs w:val="28"/>
          <w:lang w:val="zh-CN"/>
        </w:rPr>
        <w:t>含量较高，且范围波动较小，</w:t>
      </w:r>
      <w:r>
        <w:rPr>
          <w:rFonts w:ascii="仿宋_GB2312" w:eastAsia="仿宋_GB2312" w:hAnsi="宋体" w:hint="eastAsia"/>
          <w:sz w:val="32"/>
          <w:szCs w:val="28"/>
          <w:lang w:val="zh-CN"/>
        </w:rPr>
        <w:t>综合分析拟定供港菜心中维生素</w:t>
      </w:r>
      <w:r>
        <w:rPr>
          <w:rFonts w:ascii="仿宋_GB2312" w:eastAsia="仿宋_GB2312" w:hAnsi="宋体" w:hint="eastAsia"/>
          <w:sz w:val="32"/>
          <w:szCs w:val="28"/>
        </w:rPr>
        <w:t>B</w:t>
      </w:r>
      <w:r w:rsidR="00BB5FCA">
        <w:rPr>
          <w:rFonts w:ascii="仿宋_GB2312" w:eastAsia="仿宋_GB2312" w:hAnsi="宋体" w:hint="eastAsia"/>
          <w:sz w:val="32"/>
          <w:szCs w:val="28"/>
        </w:rPr>
        <w:t>2</w:t>
      </w:r>
      <w:r>
        <w:rPr>
          <w:rFonts w:ascii="仿宋_GB2312" w:eastAsia="仿宋_GB2312" w:hAnsi="宋体" w:hint="eastAsia"/>
          <w:sz w:val="32"/>
          <w:szCs w:val="28"/>
          <w:lang w:val="zh-CN"/>
        </w:rPr>
        <w:t>含量≥</w:t>
      </w:r>
      <w:r w:rsidR="00BB5FCA">
        <w:rPr>
          <w:rFonts w:ascii="仿宋_GB2312" w:eastAsia="仿宋_GB2312" w:hAnsi="宋体" w:hint="eastAsia"/>
          <w:sz w:val="32"/>
          <w:szCs w:val="28"/>
        </w:rPr>
        <w:t>0.2</w:t>
      </w:r>
      <w:r>
        <w:rPr>
          <w:rFonts w:ascii="仿宋_GB2312" w:eastAsia="仿宋_GB2312" w:hAnsi="宋体" w:hint="eastAsia"/>
          <w:sz w:val="32"/>
          <w:szCs w:val="28"/>
          <w:lang w:val="zh-CN"/>
        </w:rPr>
        <w:t xml:space="preserve"> </w:t>
      </w:r>
      <w:r>
        <w:rPr>
          <w:rFonts w:ascii="仿宋_GB2312" w:eastAsia="仿宋_GB2312" w:hAnsi="宋体" w:hint="eastAsia"/>
          <w:sz w:val="32"/>
          <w:szCs w:val="28"/>
        </w:rPr>
        <w:t>m</w:t>
      </w:r>
      <w:r>
        <w:rPr>
          <w:rFonts w:ascii="仿宋_GB2312" w:eastAsia="仿宋_GB2312" w:hAnsi="宋体" w:hint="eastAsia"/>
          <w:sz w:val="32"/>
          <w:szCs w:val="28"/>
          <w:lang w:val="zh-CN"/>
        </w:rPr>
        <w:t>g/100g。</w:t>
      </w:r>
    </w:p>
    <w:p w:rsidR="00BB5FCA" w:rsidRDefault="00BB5FCA" w:rsidP="00BB5FCA">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经检测供港菜心铁含量在1.12～</w:t>
      </w:r>
      <w:r>
        <w:rPr>
          <w:rFonts w:ascii="仿宋_GB2312" w:eastAsia="仿宋_GB2312" w:hAnsi="宋体" w:hint="eastAsia"/>
          <w:sz w:val="32"/>
          <w:szCs w:val="28"/>
        </w:rPr>
        <w:t>1.52</w:t>
      </w:r>
      <w:r>
        <w:rPr>
          <w:rFonts w:ascii="仿宋_GB2312" w:eastAsia="仿宋_GB2312" w:hAnsi="宋体" w:hint="eastAsia"/>
          <w:sz w:val="32"/>
          <w:szCs w:val="28"/>
          <w:lang w:val="zh-CN"/>
        </w:rPr>
        <w:t xml:space="preserve"> mg/100g之间，范围波动较大，均低于中国食物成分表（</w:t>
      </w:r>
      <w:r>
        <w:rPr>
          <w:rFonts w:ascii="仿宋_GB2312" w:eastAsia="仿宋_GB2312" w:hAnsi="宋体" w:hint="eastAsia"/>
          <w:sz w:val="32"/>
          <w:szCs w:val="28"/>
        </w:rPr>
        <w:t>1.8</w:t>
      </w:r>
      <w:r>
        <w:rPr>
          <w:rFonts w:ascii="仿宋_GB2312" w:eastAsia="仿宋_GB2312" w:hAnsi="宋体" w:hint="eastAsia"/>
          <w:sz w:val="32"/>
          <w:szCs w:val="28"/>
          <w:lang w:val="zh-CN"/>
        </w:rPr>
        <w:t xml:space="preserve"> g/100g），综合考虑</w:t>
      </w:r>
      <w:r w:rsidR="00220899">
        <w:rPr>
          <w:rFonts w:ascii="仿宋_GB2312" w:eastAsia="仿宋_GB2312" w:hAnsi="宋体" w:hint="eastAsia"/>
          <w:sz w:val="32"/>
          <w:szCs w:val="28"/>
          <w:lang w:val="zh-CN"/>
        </w:rPr>
        <w:t>豆杯与豌豆苗之间</w:t>
      </w:r>
      <w:r>
        <w:rPr>
          <w:rFonts w:ascii="仿宋_GB2312" w:eastAsia="仿宋_GB2312" w:hAnsi="宋体" w:hint="eastAsia"/>
          <w:sz w:val="32"/>
          <w:szCs w:val="28"/>
          <w:lang w:val="zh-CN"/>
        </w:rPr>
        <w:t>差异，故拟定铁含量≥1.1 mg/100g。</w:t>
      </w:r>
    </w:p>
    <w:p w:rsidR="00BB5FCA" w:rsidRDefault="00BB5FCA" w:rsidP="00BB5FCA">
      <w:pPr>
        <w:spacing w:line="560" w:lineRule="exact"/>
        <w:ind w:firstLineChars="200" w:firstLine="640"/>
        <w:rPr>
          <w:rFonts w:ascii="楷体" w:eastAsia="楷体" w:hAnsi="楷体"/>
          <w:b/>
          <w:sz w:val="32"/>
          <w:szCs w:val="32"/>
          <w:lang w:val="zh-CN"/>
        </w:rPr>
      </w:pPr>
      <w:r>
        <w:rPr>
          <w:rFonts w:ascii="仿宋_GB2312" w:eastAsia="仿宋_GB2312" w:hAnsi="宋体" w:hint="eastAsia"/>
          <w:sz w:val="32"/>
          <w:szCs w:val="28"/>
          <w:lang w:val="zh-CN"/>
        </w:rPr>
        <w:t>经检测供港</w:t>
      </w:r>
      <w:r w:rsidR="00220899">
        <w:rPr>
          <w:rFonts w:ascii="仿宋_GB2312" w:eastAsia="仿宋_GB2312" w:hAnsi="宋体" w:hint="eastAsia"/>
          <w:sz w:val="32"/>
          <w:szCs w:val="28"/>
          <w:lang w:val="zh-CN"/>
        </w:rPr>
        <w:t>豆杯</w:t>
      </w:r>
      <w:r>
        <w:rPr>
          <w:rFonts w:ascii="仿宋_GB2312" w:eastAsia="仿宋_GB2312" w:hAnsi="宋体" w:hint="eastAsia"/>
          <w:sz w:val="32"/>
          <w:szCs w:val="28"/>
          <w:lang w:val="zh-CN"/>
        </w:rPr>
        <w:t>钙含量在</w:t>
      </w:r>
      <w:r w:rsidR="00220899">
        <w:rPr>
          <w:rFonts w:ascii="仿宋_GB2312" w:eastAsia="仿宋_GB2312" w:hAnsi="宋体" w:hint="eastAsia"/>
          <w:sz w:val="32"/>
          <w:szCs w:val="28"/>
        </w:rPr>
        <w:t>16.2</w:t>
      </w:r>
      <w:r>
        <w:rPr>
          <w:rFonts w:ascii="仿宋_GB2312" w:eastAsia="仿宋_GB2312" w:hAnsi="宋体" w:hint="eastAsia"/>
          <w:sz w:val="32"/>
          <w:szCs w:val="28"/>
          <w:lang w:val="zh-CN"/>
        </w:rPr>
        <w:t>～</w:t>
      </w:r>
      <w:r w:rsidR="00220899">
        <w:rPr>
          <w:rFonts w:ascii="仿宋_GB2312" w:eastAsia="仿宋_GB2312" w:hAnsi="宋体" w:hint="eastAsia"/>
          <w:sz w:val="32"/>
          <w:szCs w:val="28"/>
        </w:rPr>
        <w:t>17.31</w:t>
      </w:r>
      <w:r>
        <w:rPr>
          <w:rFonts w:ascii="仿宋_GB2312" w:eastAsia="仿宋_GB2312" w:hAnsi="宋体" w:hint="eastAsia"/>
          <w:sz w:val="32"/>
          <w:szCs w:val="28"/>
          <w:lang w:val="zh-CN"/>
        </w:rPr>
        <w:t xml:space="preserve"> mg/100g之间，范围波动较小，</w:t>
      </w:r>
      <w:r w:rsidR="00220899">
        <w:rPr>
          <w:rFonts w:ascii="仿宋_GB2312" w:eastAsia="仿宋_GB2312" w:hAnsi="宋体" w:hint="eastAsia"/>
          <w:sz w:val="32"/>
          <w:szCs w:val="28"/>
          <w:lang w:val="zh-CN"/>
        </w:rPr>
        <w:t>但远</w:t>
      </w:r>
      <w:r>
        <w:rPr>
          <w:rFonts w:ascii="仿宋_GB2312" w:eastAsia="仿宋_GB2312" w:hAnsi="宋体" w:hint="eastAsia"/>
          <w:sz w:val="32"/>
          <w:szCs w:val="28"/>
          <w:lang w:val="zh-CN"/>
        </w:rPr>
        <w:t>低于中国食物成分表（</w:t>
      </w:r>
      <w:r w:rsidR="00220899">
        <w:rPr>
          <w:rFonts w:ascii="仿宋_GB2312" w:eastAsia="仿宋_GB2312" w:hAnsi="宋体" w:hint="eastAsia"/>
          <w:sz w:val="32"/>
          <w:szCs w:val="28"/>
        </w:rPr>
        <w:t>59</w:t>
      </w:r>
      <w:r>
        <w:rPr>
          <w:rFonts w:ascii="仿宋_GB2312" w:eastAsia="仿宋_GB2312" w:hAnsi="宋体" w:hint="eastAsia"/>
          <w:sz w:val="32"/>
          <w:szCs w:val="28"/>
          <w:lang w:val="zh-CN"/>
        </w:rPr>
        <w:t xml:space="preserve"> g/100g），综合考虑</w:t>
      </w:r>
      <w:r w:rsidR="00220899">
        <w:rPr>
          <w:rFonts w:ascii="仿宋_GB2312" w:eastAsia="仿宋_GB2312" w:hAnsi="宋体" w:hint="eastAsia"/>
          <w:sz w:val="32"/>
          <w:szCs w:val="28"/>
          <w:lang w:val="zh-CN"/>
        </w:rPr>
        <w:t>豆杯与豌豆苗之间</w:t>
      </w:r>
      <w:r>
        <w:rPr>
          <w:rFonts w:ascii="仿宋_GB2312" w:eastAsia="仿宋_GB2312" w:hAnsi="宋体" w:hint="eastAsia"/>
          <w:sz w:val="32"/>
          <w:szCs w:val="28"/>
          <w:lang w:val="zh-CN"/>
        </w:rPr>
        <w:t>差异，故拟定钙含量≥</w:t>
      </w:r>
      <w:r w:rsidR="00220899">
        <w:rPr>
          <w:rFonts w:ascii="仿宋_GB2312" w:eastAsia="仿宋_GB2312" w:hAnsi="宋体" w:hint="eastAsia"/>
          <w:sz w:val="32"/>
          <w:szCs w:val="28"/>
        </w:rPr>
        <w:t>16</w:t>
      </w:r>
      <w:r>
        <w:rPr>
          <w:rFonts w:ascii="仿宋_GB2312" w:eastAsia="仿宋_GB2312" w:hAnsi="宋体" w:hint="eastAsia"/>
          <w:sz w:val="32"/>
          <w:szCs w:val="28"/>
          <w:lang w:val="zh-CN"/>
        </w:rPr>
        <w:t xml:space="preserve"> mg/100g。</w:t>
      </w:r>
    </w:p>
    <w:p w:rsidR="00BB5FCA" w:rsidRDefault="00BB5FCA" w:rsidP="00BB5FCA">
      <w:pPr>
        <w:ind w:firstLineChars="200" w:firstLine="640"/>
        <w:rPr>
          <w:rFonts w:ascii="仿宋_GB2312" w:eastAsia="仿宋_GB2312" w:hAnsi="宋体"/>
          <w:sz w:val="32"/>
          <w:szCs w:val="28"/>
          <w:lang w:val="zh-CN"/>
        </w:rPr>
      </w:pPr>
      <w:r>
        <w:rPr>
          <w:rFonts w:ascii="仿宋_GB2312" w:eastAsia="仿宋_GB2312" w:hAnsi="宋体" w:hint="eastAsia"/>
          <w:sz w:val="32"/>
          <w:szCs w:val="28"/>
          <w:lang w:val="zh-CN"/>
        </w:rPr>
        <w:t>镁是哺乳动物和人类所必需的微量元素，它是细胞内重要的阳离子，参与蛋白质的合成和肌肉的收缩作用。经检测供港菜心镁含量在</w:t>
      </w:r>
      <w:r w:rsidR="003C253F">
        <w:rPr>
          <w:rFonts w:ascii="仿宋_GB2312" w:eastAsia="仿宋_GB2312" w:hAnsi="宋体" w:hint="eastAsia"/>
          <w:sz w:val="32"/>
          <w:szCs w:val="28"/>
        </w:rPr>
        <w:t>17.06</w:t>
      </w:r>
      <w:r>
        <w:rPr>
          <w:rFonts w:ascii="仿宋_GB2312" w:eastAsia="仿宋_GB2312" w:hAnsi="宋体" w:hint="eastAsia"/>
          <w:sz w:val="32"/>
          <w:szCs w:val="28"/>
          <w:lang w:val="zh-CN"/>
        </w:rPr>
        <w:t>～</w:t>
      </w:r>
      <w:r w:rsidR="003C253F">
        <w:rPr>
          <w:rFonts w:ascii="仿宋_GB2312" w:eastAsia="仿宋_GB2312" w:hAnsi="宋体" w:hint="eastAsia"/>
          <w:sz w:val="32"/>
          <w:szCs w:val="28"/>
        </w:rPr>
        <w:t>17.47</w:t>
      </w:r>
      <w:r>
        <w:rPr>
          <w:rFonts w:ascii="仿宋_GB2312" w:eastAsia="仿宋_GB2312" w:hAnsi="宋体" w:hint="eastAsia"/>
          <w:sz w:val="32"/>
          <w:szCs w:val="28"/>
          <w:lang w:val="zh-CN"/>
        </w:rPr>
        <w:t xml:space="preserve"> mg/100g之间，与其他种类蔬菜相比表现良好，经查阅暂无无标准或文件参考，经综合分析拟定镁含量≥</w:t>
      </w:r>
      <w:r w:rsidR="003C253F">
        <w:rPr>
          <w:rFonts w:ascii="仿宋_GB2312" w:eastAsia="仿宋_GB2312" w:hAnsi="宋体" w:hint="eastAsia"/>
          <w:sz w:val="32"/>
          <w:szCs w:val="28"/>
        </w:rPr>
        <w:t>17.0</w:t>
      </w:r>
      <w:r>
        <w:rPr>
          <w:rFonts w:ascii="仿宋_GB2312" w:eastAsia="仿宋_GB2312" w:hAnsi="宋体" w:hint="eastAsia"/>
          <w:sz w:val="32"/>
          <w:szCs w:val="28"/>
          <w:lang w:val="zh-CN"/>
        </w:rPr>
        <w:t xml:space="preserve"> mg/100g，送检产品均可达到该指标。</w:t>
      </w:r>
    </w:p>
    <w:p w:rsidR="00BB5FCA" w:rsidRDefault="00BB5FCA" w:rsidP="00BB5FCA">
      <w:pPr>
        <w:spacing w:line="560" w:lineRule="exact"/>
        <w:ind w:firstLineChars="200" w:firstLine="640"/>
        <w:rPr>
          <w:rFonts w:ascii="楷体" w:eastAsia="楷体" w:hAnsi="楷体"/>
          <w:b/>
          <w:sz w:val="32"/>
          <w:szCs w:val="32"/>
          <w:lang w:val="zh-CN"/>
        </w:rPr>
      </w:pPr>
      <w:r>
        <w:rPr>
          <w:rFonts w:ascii="仿宋_GB2312" w:eastAsia="仿宋_GB2312" w:hAnsi="宋体" w:hint="eastAsia"/>
          <w:sz w:val="32"/>
          <w:szCs w:val="28"/>
          <w:lang w:val="zh-CN"/>
        </w:rPr>
        <w:t>硒，可阻止癌细胞的分裂与生长，抑制致癌物的活力并加速解毒，甚至可使癌细胞发生逆转，刺激机体免疫功能，促进抗体的形成，提高对癌的抵抗力。经检测供港菜心硒含量在0.</w:t>
      </w:r>
      <w:r>
        <w:rPr>
          <w:rFonts w:ascii="仿宋_GB2312" w:eastAsia="仿宋_GB2312" w:hAnsi="宋体" w:hint="eastAsia"/>
          <w:sz w:val="32"/>
          <w:szCs w:val="28"/>
        </w:rPr>
        <w:t>0</w:t>
      </w:r>
      <w:r w:rsidR="003C253F">
        <w:rPr>
          <w:rFonts w:ascii="仿宋_GB2312" w:eastAsia="仿宋_GB2312" w:hAnsi="宋体" w:hint="eastAsia"/>
          <w:sz w:val="32"/>
          <w:szCs w:val="28"/>
        </w:rPr>
        <w:t>45</w:t>
      </w:r>
      <w:r>
        <w:rPr>
          <w:rFonts w:ascii="仿宋_GB2312" w:eastAsia="仿宋_GB2312" w:hAnsi="宋体" w:hint="eastAsia"/>
          <w:sz w:val="32"/>
          <w:szCs w:val="28"/>
          <w:lang w:val="zh-CN"/>
        </w:rPr>
        <w:t>～0.0</w:t>
      </w:r>
      <w:r w:rsidR="003C253F">
        <w:rPr>
          <w:rFonts w:ascii="仿宋_GB2312" w:eastAsia="仿宋_GB2312" w:hAnsi="宋体" w:hint="eastAsia"/>
          <w:sz w:val="32"/>
          <w:szCs w:val="28"/>
        </w:rPr>
        <w:t>48</w:t>
      </w:r>
      <w:r>
        <w:rPr>
          <w:rFonts w:ascii="仿宋_GB2312" w:eastAsia="仿宋_GB2312" w:hAnsi="宋体" w:hint="eastAsia"/>
          <w:sz w:val="32"/>
          <w:szCs w:val="28"/>
          <w:lang w:val="zh-CN"/>
        </w:rPr>
        <w:t xml:space="preserve"> mg/kg之间，未达到GH/T 1135—2017《富硒农产品》（0.1</w:t>
      </w:r>
      <w:r>
        <w:rPr>
          <w:rFonts w:ascii="宋体" w:hAnsi="宋体" w:hint="eastAsia"/>
          <w:sz w:val="32"/>
          <w:szCs w:val="28"/>
          <w:lang w:val="zh-CN"/>
        </w:rPr>
        <w:t>～1.0</w:t>
      </w:r>
      <w:r>
        <w:rPr>
          <w:rFonts w:ascii="仿宋_GB2312" w:eastAsia="仿宋_GB2312" w:hAnsi="宋体" w:hint="eastAsia"/>
          <w:sz w:val="32"/>
          <w:szCs w:val="28"/>
          <w:lang w:val="zh-CN"/>
        </w:rPr>
        <w:t>）要求，</w:t>
      </w:r>
      <w:r w:rsidR="003C253F">
        <w:rPr>
          <w:rFonts w:ascii="仿宋_GB2312" w:eastAsia="仿宋_GB2312" w:hAnsi="宋体" w:hint="eastAsia"/>
          <w:sz w:val="32"/>
          <w:szCs w:val="28"/>
          <w:lang w:val="zh-CN"/>
        </w:rPr>
        <w:t>但总体含量较高，</w:t>
      </w:r>
      <w:r>
        <w:rPr>
          <w:rFonts w:ascii="仿宋_GB2312" w:eastAsia="仿宋_GB2312" w:hAnsi="宋体" w:hint="eastAsia"/>
          <w:sz w:val="32"/>
          <w:szCs w:val="28"/>
          <w:lang w:val="zh-CN"/>
        </w:rPr>
        <w:t>经分析拟定硒含量≥0.</w:t>
      </w:r>
      <w:r w:rsidR="003C253F">
        <w:rPr>
          <w:rFonts w:ascii="仿宋_GB2312" w:eastAsia="仿宋_GB2312" w:hAnsi="宋体" w:hint="eastAsia"/>
          <w:sz w:val="32"/>
          <w:szCs w:val="28"/>
        </w:rPr>
        <w:t>04</w:t>
      </w:r>
      <w:r>
        <w:rPr>
          <w:rFonts w:ascii="仿宋_GB2312" w:eastAsia="仿宋_GB2312" w:hAnsi="宋体" w:hint="eastAsia"/>
          <w:sz w:val="32"/>
          <w:szCs w:val="28"/>
          <w:lang w:val="zh-CN"/>
        </w:rPr>
        <w:t xml:space="preserve"> mg/kg，送检产品均可达到该指标。</w:t>
      </w:r>
      <w:bookmarkStart w:id="0" w:name="_GoBack"/>
      <w:bookmarkEnd w:id="0"/>
    </w:p>
    <w:p w:rsidR="003D0F27" w:rsidRDefault="003D0F27" w:rsidP="00B61D5C">
      <w:pPr>
        <w:spacing w:beforeLines="50" w:afterLines="50" w:line="560" w:lineRule="exact"/>
        <w:ind w:firstLineChars="200" w:firstLine="643"/>
        <w:rPr>
          <w:rFonts w:ascii="楷体" w:eastAsia="楷体" w:hAnsi="楷体"/>
          <w:b/>
          <w:sz w:val="32"/>
          <w:szCs w:val="32"/>
          <w:lang w:val="zh-CN"/>
        </w:rPr>
      </w:pPr>
    </w:p>
    <w:p w:rsidR="00B9240A" w:rsidRDefault="00B9240A" w:rsidP="00B61D5C">
      <w:pPr>
        <w:spacing w:beforeLines="50" w:afterLines="50" w:line="560" w:lineRule="exact"/>
        <w:ind w:firstLineChars="200" w:firstLine="643"/>
        <w:rPr>
          <w:rFonts w:ascii="楷体" w:eastAsia="楷体" w:hAnsi="楷体"/>
          <w:b/>
          <w:sz w:val="32"/>
          <w:szCs w:val="32"/>
          <w:lang w:val="zh-CN"/>
        </w:rPr>
        <w:sectPr w:rsidR="00B9240A" w:rsidSect="00EB013C">
          <w:footerReference w:type="default" r:id="rId9"/>
          <w:pgSz w:w="11906" w:h="16838"/>
          <w:pgMar w:top="1474" w:right="1474" w:bottom="1474" w:left="1474" w:header="851" w:footer="992" w:gutter="0"/>
          <w:cols w:space="720"/>
          <w:docGrid w:type="lines" w:linePitch="312"/>
        </w:sectPr>
      </w:pPr>
    </w:p>
    <w:p w:rsidR="00DC3ACB" w:rsidRDefault="000D1B4A" w:rsidP="00DC3ACB">
      <w:pPr>
        <w:jc w:val="center"/>
        <w:rPr>
          <w:rFonts w:ascii="仿宋_GB2312" w:eastAsia="仿宋_GB2312"/>
          <w:b/>
          <w:sz w:val="28"/>
        </w:rPr>
      </w:pPr>
      <w:r>
        <w:rPr>
          <w:rFonts w:ascii="仿宋_GB2312" w:eastAsia="仿宋_GB2312"/>
          <w:b/>
          <w:noProof/>
          <w:sz w:val="28"/>
        </w:rPr>
        <w:lastRenderedPageBreak/>
        <w:drawing>
          <wp:inline distT="0" distB="0" distL="0" distR="0">
            <wp:extent cx="8820150" cy="1794392"/>
            <wp:effectExtent l="19050" t="19050" r="19050" b="15358"/>
            <wp:docPr id="1" name="图片 1" descr="C:\Users\ADMINI~1\AppData\Local\Temp\WeChat Files\d43f05f523c1e2214cb9fcc576f4b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WeChat Files\d43f05f523c1e2214cb9fcc576f4b21.png"/>
                    <pic:cNvPicPr>
                      <a:picLocks noChangeAspect="1" noChangeArrowheads="1"/>
                    </pic:cNvPicPr>
                  </pic:nvPicPr>
                  <pic:blipFill>
                    <a:blip r:embed="rId10" cstate="print"/>
                    <a:srcRect/>
                    <a:stretch>
                      <a:fillRect/>
                    </a:stretch>
                  </pic:blipFill>
                  <pic:spPr bwMode="auto">
                    <a:xfrm>
                      <a:off x="0" y="0"/>
                      <a:ext cx="8820150" cy="1794392"/>
                    </a:xfrm>
                    <a:prstGeom prst="rect">
                      <a:avLst/>
                    </a:prstGeom>
                    <a:noFill/>
                    <a:ln w="9525">
                      <a:solidFill>
                        <a:schemeClr val="tx1"/>
                      </a:solidFill>
                      <a:miter lim="800000"/>
                      <a:headEnd/>
                      <a:tailEnd/>
                    </a:ln>
                  </pic:spPr>
                </pic:pic>
              </a:graphicData>
            </a:graphic>
          </wp:inline>
        </w:drawing>
      </w:r>
    </w:p>
    <w:p w:rsidR="00DC3ACB" w:rsidRDefault="000D1B4A" w:rsidP="00DC3ACB">
      <w:pPr>
        <w:jc w:val="center"/>
        <w:rPr>
          <w:rFonts w:ascii="仿宋_GB2312" w:eastAsia="仿宋_GB2312"/>
          <w:b/>
          <w:sz w:val="28"/>
        </w:rPr>
      </w:pPr>
      <w:r>
        <w:rPr>
          <w:rFonts w:ascii="仿宋_GB2312" w:eastAsia="仿宋_GB2312" w:hint="eastAsia"/>
          <w:b/>
          <w:sz w:val="28"/>
        </w:rPr>
        <w:t>图</w:t>
      </w:r>
      <w:r w:rsidR="002A3992">
        <w:rPr>
          <w:rFonts w:ascii="仿宋_GB2312" w:eastAsia="仿宋_GB2312" w:hint="eastAsia"/>
          <w:b/>
          <w:sz w:val="28"/>
        </w:rPr>
        <w:t>1</w:t>
      </w:r>
      <w:r>
        <w:rPr>
          <w:rFonts w:ascii="仿宋_GB2312" w:eastAsia="仿宋_GB2312" w:hint="eastAsia"/>
          <w:b/>
          <w:sz w:val="28"/>
        </w:rPr>
        <w:t xml:space="preserve">  </w:t>
      </w:r>
      <w:r w:rsidR="002A3992">
        <w:rPr>
          <w:rFonts w:ascii="仿宋_GB2312" w:eastAsia="仿宋_GB2312" w:hint="eastAsia"/>
          <w:b/>
          <w:sz w:val="28"/>
        </w:rPr>
        <w:t>中国食物成分表（</w:t>
      </w:r>
      <w:r w:rsidR="002A3992" w:rsidRPr="002A3992">
        <w:rPr>
          <w:rFonts w:ascii="仿宋_GB2312" w:eastAsia="仿宋_GB2312" w:hint="eastAsia"/>
          <w:b/>
          <w:sz w:val="28"/>
        </w:rPr>
        <w:t>豌豆苗</w:t>
      </w:r>
      <w:r w:rsidR="002A3992">
        <w:rPr>
          <w:rFonts w:ascii="仿宋_GB2312" w:eastAsia="仿宋_GB2312" w:hint="eastAsia"/>
          <w:b/>
          <w:sz w:val="28"/>
        </w:rPr>
        <w:t>）</w:t>
      </w:r>
    </w:p>
    <w:p w:rsidR="00DC3ACB" w:rsidRPr="00CD1496" w:rsidRDefault="00DC3ACB" w:rsidP="00DC3ACB">
      <w:pPr>
        <w:jc w:val="center"/>
        <w:rPr>
          <w:rFonts w:ascii="仿宋_GB2312" w:eastAsia="仿宋_GB2312"/>
          <w:b/>
          <w:sz w:val="28"/>
        </w:rPr>
      </w:pPr>
      <w:r w:rsidRPr="00CD1496">
        <w:rPr>
          <w:rFonts w:ascii="仿宋_GB2312" w:eastAsia="仿宋_GB2312" w:hint="eastAsia"/>
          <w:b/>
          <w:sz w:val="28"/>
        </w:rPr>
        <w:t>表</w:t>
      </w:r>
      <w:r>
        <w:rPr>
          <w:rFonts w:ascii="仿宋_GB2312" w:eastAsia="仿宋_GB2312" w:hint="eastAsia"/>
          <w:b/>
          <w:sz w:val="28"/>
        </w:rPr>
        <w:t>3</w:t>
      </w:r>
      <w:r w:rsidRPr="00CD1496">
        <w:rPr>
          <w:rFonts w:ascii="仿宋_GB2312" w:eastAsia="仿宋_GB2312" w:hint="eastAsia"/>
          <w:b/>
          <w:sz w:val="28"/>
        </w:rPr>
        <w:t xml:space="preserve">  </w:t>
      </w:r>
      <w:r>
        <w:rPr>
          <w:rFonts w:ascii="仿宋_GB2312" w:eastAsia="仿宋_GB2312" w:hint="eastAsia"/>
          <w:b/>
          <w:sz w:val="28"/>
        </w:rPr>
        <w:t>豆杯理化指标</w:t>
      </w:r>
    </w:p>
    <w:tbl>
      <w:tblPr>
        <w:tblW w:w="13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5"/>
        <w:gridCol w:w="1371"/>
        <w:gridCol w:w="1371"/>
        <w:gridCol w:w="1370"/>
        <w:gridCol w:w="1371"/>
        <w:gridCol w:w="1371"/>
        <w:gridCol w:w="1371"/>
        <w:gridCol w:w="1371"/>
        <w:gridCol w:w="1371"/>
        <w:gridCol w:w="1371"/>
        <w:gridCol w:w="1183"/>
      </w:tblGrid>
      <w:tr w:rsidR="009D2290" w:rsidRPr="00CD1496" w:rsidTr="009D2290">
        <w:trPr>
          <w:trHeight w:val="368"/>
          <w:jc w:val="center"/>
        </w:trPr>
        <w:tc>
          <w:tcPr>
            <w:tcW w:w="435"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批次</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维生素C</w:t>
            </w:r>
          </w:p>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（mg/100g）</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胡萝卜素</w:t>
            </w:r>
          </w:p>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（mg/100g）</w:t>
            </w:r>
          </w:p>
        </w:tc>
        <w:tc>
          <w:tcPr>
            <w:tcW w:w="1370"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粗纤维</w:t>
            </w:r>
          </w:p>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（g/100g）</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维生素B1</w:t>
            </w:r>
          </w:p>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（mg/100g）</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维生素B2</w:t>
            </w:r>
          </w:p>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（mg/100g）</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水分</w:t>
            </w:r>
          </w:p>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（mg/100g）</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铁</w:t>
            </w:r>
          </w:p>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（mg/100g）</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钙</w:t>
            </w:r>
          </w:p>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（mg/100g）</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镁</w:t>
            </w:r>
          </w:p>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（mg/100g）</w:t>
            </w:r>
          </w:p>
        </w:tc>
        <w:tc>
          <w:tcPr>
            <w:tcW w:w="1183"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硒</w:t>
            </w:r>
          </w:p>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（mg/kg）</w:t>
            </w:r>
          </w:p>
        </w:tc>
      </w:tr>
      <w:tr w:rsidR="009D2290" w:rsidRPr="00CD1496" w:rsidTr="009D2290">
        <w:trPr>
          <w:trHeight w:val="368"/>
          <w:jc w:val="center"/>
        </w:trPr>
        <w:tc>
          <w:tcPr>
            <w:tcW w:w="435"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1</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11.2</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4.73</w:t>
            </w:r>
          </w:p>
        </w:tc>
        <w:tc>
          <w:tcPr>
            <w:tcW w:w="1370"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0.41</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0.12</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0.21</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86.8</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1.25</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16.2</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17.74</w:t>
            </w:r>
          </w:p>
        </w:tc>
        <w:tc>
          <w:tcPr>
            <w:tcW w:w="1183"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0.</w:t>
            </w:r>
            <w:r>
              <w:rPr>
                <w:rFonts w:ascii="仿宋_GB2312" w:eastAsia="仿宋_GB2312" w:hAnsi="宋体" w:hint="eastAsia"/>
                <w:szCs w:val="21"/>
              </w:rPr>
              <w:t>0</w:t>
            </w:r>
            <w:r w:rsidRPr="00DC3ACB">
              <w:rPr>
                <w:rFonts w:ascii="仿宋_GB2312" w:eastAsia="仿宋_GB2312" w:hAnsi="宋体" w:hint="eastAsia"/>
                <w:szCs w:val="21"/>
              </w:rPr>
              <w:t>45(干基)</w:t>
            </w:r>
          </w:p>
        </w:tc>
      </w:tr>
      <w:tr w:rsidR="009D2290" w:rsidRPr="00CD1496" w:rsidTr="009D2290">
        <w:trPr>
          <w:trHeight w:val="368"/>
          <w:jc w:val="center"/>
        </w:trPr>
        <w:tc>
          <w:tcPr>
            <w:tcW w:w="435"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2</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10.98</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4.68</w:t>
            </w:r>
          </w:p>
        </w:tc>
        <w:tc>
          <w:tcPr>
            <w:tcW w:w="1370"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0.42</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0.12</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0.22</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86.6</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1.12</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17.13</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17.47</w:t>
            </w:r>
          </w:p>
        </w:tc>
        <w:tc>
          <w:tcPr>
            <w:tcW w:w="1183"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0.045(干基)</w:t>
            </w:r>
          </w:p>
        </w:tc>
      </w:tr>
      <w:tr w:rsidR="009D2290" w:rsidRPr="00CD1496" w:rsidTr="009D2290">
        <w:trPr>
          <w:trHeight w:val="368"/>
          <w:jc w:val="center"/>
        </w:trPr>
        <w:tc>
          <w:tcPr>
            <w:tcW w:w="435"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3</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11.02</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4.93</w:t>
            </w:r>
          </w:p>
        </w:tc>
        <w:tc>
          <w:tcPr>
            <w:tcW w:w="1370"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0.4</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0.12</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0.21</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87.02</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1.37</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16.89</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17.36</w:t>
            </w:r>
          </w:p>
        </w:tc>
        <w:tc>
          <w:tcPr>
            <w:tcW w:w="1183"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0.048(干基)</w:t>
            </w:r>
          </w:p>
        </w:tc>
      </w:tr>
      <w:tr w:rsidR="009D2290" w:rsidRPr="00CD1496" w:rsidTr="009D2290">
        <w:trPr>
          <w:trHeight w:val="368"/>
          <w:jc w:val="center"/>
        </w:trPr>
        <w:tc>
          <w:tcPr>
            <w:tcW w:w="435"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4</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11.03</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4.86</w:t>
            </w:r>
          </w:p>
        </w:tc>
        <w:tc>
          <w:tcPr>
            <w:tcW w:w="1370"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0.38</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0.14</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0.22</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86.01</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1.32</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17.12</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17.06</w:t>
            </w:r>
          </w:p>
        </w:tc>
        <w:tc>
          <w:tcPr>
            <w:tcW w:w="1183"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0.045(干基)</w:t>
            </w:r>
          </w:p>
        </w:tc>
      </w:tr>
      <w:tr w:rsidR="009D2290" w:rsidRPr="00CD1496" w:rsidTr="009D2290">
        <w:trPr>
          <w:trHeight w:val="368"/>
          <w:jc w:val="center"/>
        </w:trPr>
        <w:tc>
          <w:tcPr>
            <w:tcW w:w="435"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5</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11.02</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4.83</w:t>
            </w:r>
          </w:p>
        </w:tc>
        <w:tc>
          <w:tcPr>
            <w:tcW w:w="1370"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0.36</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0.14</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0.22</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86.03</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1.52</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17.31</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17.23</w:t>
            </w:r>
          </w:p>
        </w:tc>
        <w:tc>
          <w:tcPr>
            <w:tcW w:w="1183"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0.045(干基)</w:t>
            </w:r>
          </w:p>
        </w:tc>
      </w:tr>
      <w:tr w:rsidR="009D2290" w:rsidRPr="00CD1496" w:rsidTr="009D2290">
        <w:trPr>
          <w:trHeight w:val="368"/>
          <w:jc w:val="center"/>
        </w:trPr>
        <w:tc>
          <w:tcPr>
            <w:tcW w:w="435"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6</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11.10</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4.85</w:t>
            </w:r>
          </w:p>
        </w:tc>
        <w:tc>
          <w:tcPr>
            <w:tcW w:w="1370"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0.4</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0.13</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0.21</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86.12</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1.38</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17.03</w:t>
            </w:r>
          </w:p>
        </w:tc>
        <w:tc>
          <w:tcPr>
            <w:tcW w:w="1371"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17.35</w:t>
            </w:r>
          </w:p>
        </w:tc>
        <w:tc>
          <w:tcPr>
            <w:tcW w:w="1183" w:type="dxa"/>
            <w:vAlign w:val="center"/>
          </w:tcPr>
          <w:p w:rsidR="009D2290" w:rsidRPr="00DC3ACB" w:rsidRDefault="009D2290" w:rsidP="00B676C8">
            <w:pPr>
              <w:jc w:val="center"/>
              <w:rPr>
                <w:rFonts w:ascii="仿宋_GB2312" w:eastAsia="仿宋_GB2312" w:hAnsi="宋体"/>
                <w:szCs w:val="21"/>
              </w:rPr>
            </w:pPr>
            <w:r w:rsidRPr="00DC3ACB">
              <w:rPr>
                <w:rFonts w:ascii="仿宋_GB2312" w:eastAsia="仿宋_GB2312" w:hAnsi="宋体" w:hint="eastAsia"/>
                <w:szCs w:val="21"/>
              </w:rPr>
              <w:t>0.045(干基)</w:t>
            </w:r>
          </w:p>
        </w:tc>
      </w:tr>
    </w:tbl>
    <w:p w:rsidR="00B9240A" w:rsidRDefault="00B9240A" w:rsidP="00B61D5C">
      <w:pPr>
        <w:spacing w:beforeLines="50" w:afterLines="50" w:line="560" w:lineRule="exact"/>
        <w:ind w:firstLineChars="200" w:firstLine="643"/>
        <w:rPr>
          <w:rFonts w:ascii="楷体" w:eastAsia="楷体" w:hAnsi="楷体"/>
          <w:b/>
          <w:sz w:val="32"/>
          <w:szCs w:val="32"/>
          <w:lang w:val="zh-CN"/>
        </w:rPr>
        <w:sectPr w:rsidR="00B9240A" w:rsidSect="00B9240A">
          <w:pgSz w:w="16838" w:h="11906" w:orient="landscape"/>
          <w:pgMar w:top="1474" w:right="1474" w:bottom="1474" w:left="1474" w:header="851" w:footer="992" w:gutter="0"/>
          <w:cols w:space="720"/>
          <w:docGrid w:type="lines" w:linePitch="312"/>
        </w:sectPr>
      </w:pPr>
    </w:p>
    <w:p w:rsidR="003C253F" w:rsidRPr="003C253F" w:rsidRDefault="003C253F" w:rsidP="003C253F">
      <w:pPr>
        <w:jc w:val="center"/>
        <w:rPr>
          <w:rFonts w:ascii="仿宋_GB2312" w:eastAsia="仿宋_GB2312"/>
          <w:b/>
          <w:sz w:val="28"/>
        </w:rPr>
      </w:pPr>
      <w:r>
        <w:rPr>
          <w:rFonts w:ascii="仿宋_GB2312" w:eastAsia="仿宋_GB2312" w:hint="eastAsia"/>
          <w:b/>
          <w:sz w:val="28"/>
        </w:rPr>
        <w:lastRenderedPageBreak/>
        <w:t xml:space="preserve">表4  </w:t>
      </w:r>
      <w:r w:rsidRPr="003C253F">
        <w:rPr>
          <w:rFonts w:ascii="仿宋_GB2312" w:eastAsia="仿宋_GB2312" w:hint="eastAsia"/>
          <w:b/>
          <w:sz w:val="28"/>
        </w:rPr>
        <w:t>理化指标</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3936"/>
        <w:gridCol w:w="5238"/>
      </w:tblGrid>
      <w:tr w:rsidR="003C253F" w:rsidTr="003C253F">
        <w:trPr>
          <w:trHeight w:val="397"/>
        </w:trPr>
        <w:tc>
          <w:tcPr>
            <w:tcW w:w="2145" w:type="pct"/>
            <w:shd w:val="clear" w:color="auto" w:fill="auto"/>
            <w:vAlign w:val="center"/>
          </w:tcPr>
          <w:p w:rsidR="003C253F" w:rsidRPr="003C253F" w:rsidRDefault="003C253F" w:rsidP="00B676C8">
            <w:pPr>
              <w:jc w:val="center"/>
              <w:rPr>
                <w:rFonts w:ascii="仿宋_GB2312" w:eastAsia="仿宋_GB2312" w:hAnsi="宋体"/>
                <w:szCs w:val="18"/>
              </w:rPr>
            </w:pPr>
            <w:r w:rsidRPr="003C253F">
              <w:rPr>
                <w:rFonts w:ascii="仿宋_GB2312" w:eastAsia="仿宋_GB2312" w:hAnsi="宋体" w:hint="eastAsia"/>
                <w:szCs w:val="18"/>
              </w:rPr>
              <w:t>项目</w:t>
            </w:r>
          </w:p>
        </w:tc>
        <w:tc>
          <w:tcPr>
            <w:tcW w:w="2855" w:type="pct"/>
            <w:shd w:val="clear" w:color="auto" w:fill="auto"/>
            <w:vAlign w:val="center"/>
          </w:tcPr>
          <w:p w:rsidR="003C253F" w:rsidRPr="003C253F" w:rsidRDefault="003C253F" w:rsidP="00B676C8">
            <w:pPr>
              <w:jc w:val="center"/>
              <w:rPr>
                <w:rFonts w:ascii="仿宋_GB2312" w:eastAsia="仿宋_GB2312" w:hAnsi="宋体"/>
                <w:szCs w:val="18"/>
              </w:rPr>
            </w:pPr>
            <w:r w:rsidRPr="003C253F">
              <w:rPr>
                <w:rFonts w:ascii="仿宋_GB2312" w:eastAsia="仿宋_GB2312" w:hAnsi="宋体" w:hint="eastAsia"/>
                <w:szCs w:val="18"/>
              </w:rPr>
              <w:t>指标</w:t>
            </w:r>
          </w:p>
        </w:tc>
      </w:tr>
      <w:tr w:rsidR="003C253F" w:rsidTr="003C253F">
        <w:trPr>
          <w:trHeight w:val="397"/>
        </w:trPr>
        <w:tc>
          <w:tcPr>
            <w:tcW w:w="2145" w:type="pct"/>
            <w:shd w:val="clear" w:color="auto" w:fill="auto"/>
            <w:vAlign w:val="center"/>
          </w:tcPr>
          <w:p w:rsidR="003C253F" w:rsidRPr="003C253F" w:rsidRDefault="003C253F" w:rsidP="00B676C8">
            <w:pPr>
              <w:jc w:val="center"/>
              <w:rPr>
                <w:rFonts w:ascii="仿宋_GB2312" w:eastAsia="仿宋_GB2312" w:hAnsi="宋体"/>
                <w:szCs w:val="18"/>
              </w:rPr>
            </w:pPr>
            <w:r w:rsidRPr="003C253F">
              <w:rPr>
                <w:rFonts w:ascii="仿宋_GB2312" w:eastAsia="仿宋_GB2312" w:hAnsi="宋体" w:hint="eastAsia"/>
                <w:szCs w:val="18"/>
              </w:rPr>
              <w:t>维生素C，mg/100g              ≥</w:t>
            </w:r>
          </w:p>
        </w:tc>
        <w:tc>
          <w:tcPr>
            <w:tcW w:w="2855" w:type="pct"/>
            <w:shd w:val="clear" w:color="auto" w:fill="auto"/>
            <w:vAlign w:val="center"/>
          </w:tcPr>
          <w:p w:rsidR="003C253F" w:rsidRPr="003C253F" w:rsidRDefault="003C253F" w:rsidP="00B676C8">
            <w:pPr>
              <w:jc w:val="center"/>
              <w:rPr>
                <w:rFonts w:ascii="仿宋_GB2312" w:eastAsia="仿宋_GB2312" w:hAnsi="宋体"/>
                <w:szCs w:val="18"/>
              </w:rPr>
            </w:pPr>
            <w:r w:rsidRPr="003C253F">
              <w:rPr>
                <w:rFonts w:ascii="仿宋_GB2312" w:eastAsia="仿宋_GB2312" w:hAnsi="宋体" w:hint="eastAsia"/>
                <w:szCs w:val="18"/>
              </w:rPr>
              <w:t>10.5</w:t>
            </w:r>
          </w:p>
        </w:tc>
      </w:tr>
      <w:tr w:rsidR="003C253F" w:rsidTr="003C253F">
        <w:trPr>
          <w:trHeight w:val="397"/>
        </w:trPr>
        <w:tc>
          <w:tcPr>
            <w:tcW w:w="2145" w:type="pct"/>
            <w:shd w:val="clear" w:color="auto" w:fill="auto"/>
            <w:vAlign w:val="center"/>
          </w:tcPr>
          <w:p w:rsidR="003C253F" w:rsidRPr="003C253F" w:rsidRDefault="003C253F" w:rsidP="00B676C8">
            <w:pPr>
              <w:jc w:val="center"/>
              <w:rPr>
                <w:rFonts w:ascii="仿宋_GB2312" w:eastAsia="仿宋_GB2312" w:hAnsi="宋体"/>
                <w:szCs w:val="18"/>
              </w:rPr>
            </w:pPr>
            <w:r w:rsidRPr="003C253F">
              <w:rPr>
                <w:rFonts w:ascii="仿宋_GB2312" w:eastAsia="仿宋_GB2312" w:hAnsi="宋体" w:hint="eastAsia"/>
                <w:szCs w:val="18"/>
              </w:rPr>
              <w:t>胡萝卜素，mg/100g             ≥</w:t>
            </w:r>
          </w:p>
        </w:tc>
        <w:tc>
          <w:tcPr>
            <w:tcW w:w="2855" w:type="pct"/>
            <w:shd w:val="clear" w:color="auto" w:fill="auto"/>
            <w:vAlign w:val="center"/>
          </w:tcPr>
          <w:p w:rsidR="003C253F" w:rsidRPr="003C253F" w:rsidRDefault="003C253F" w:rsidP="00B676C8">
            <w:pPr>
              <w:jc w:val="center"/>
              <w:rPr>
                <w:rFonts w:ascii="仿宋_GB2312" w:eastAsia="仿宋_GB2312" w:hAnsi="宋体"/>
                <w:szCs w:val="18"/>
              </w:rPr>
            </w:pPr>
            <w:r w:rsidRPr="003C253F">
              <w:rPr>
                <w:rFonts w:ascii="仿宋_GB2312" w:eastAsia="仿宋_GB2312" w:hAnsi="宋体" w:hint="eastAsia"/>
                <w:szCs w:val="18"/>
              </w:rPr>
              <w:t>4.5</w:t>
            </w:r>
          </w:p>
        </w:tc>
      </w:tr>
      <w:tr w:rsidR="003C253F" w:rsidTr="003C253F">
        <w:trPr>
          <w:trHeight w:val="397"/>
        </w:trPr>
        <w:tc>
          <w:tcPr>
            <w:tcW w:w="2145" w:type="pct"/>
            <w:shd w:val="clear" w:color="auto" w:fill="auto"/>
            <w:vAlign w:val="center"/>
          </w:tcPr>
          <w:p w:rsidR="003C253F" w:rsidRPr="003C253F" w:rsidRDefault="003C253F" w:rsidP="00B676C8">
            <w:pPr>
              <w:jc w:val="center"/>
              <w:rPr>
                <w:rFonts w:ascii="仿宋_GB2312" w:eastAsia="仿宋_GB2312" w:hAnsi="宋体"/>
                <w:szCs w:val="18"/>
              </w:rPr>
            </w:pPr>
            <w:r w:rsidRPr="003C253F">
              <w:rPr>
                <w:rFonts w:ascii="仿宋_GB2312" w:eastAsia="仿宋_GB2312" w:hAnsi="宋体" w:hint="eastAsia"/>
                <w:szCs w:val="18"/>
              </w:rPr>
              <w:t>粗纤维，g/100g               ≤</w:t>
            </w:r>
          </w:p>
        </w:tc>
        <w:tc>
          <w:tcPr>
            <w:tcW w:w="2855" w:type="pct"/>
            <w:shd w:val="clear" w:color="auto" w:fill="auto"/>
            <w:vAlign w:val="center"/>
          </w:tcPr>
          <w:p w:rsidR="003C253F" w:rsidRPr="003C253F" w:rsidRDefault="003C253F" w:rsidP="00B676C8">
            <w:pPr>
              <w:jc w:val="center"/>
              <w:rPr>
                <w:rFonts w:ascii="仿宋_GB2312" w:eastAsia="仿宋_GB2312" w:hAnsi="宋体"/>
                <w:szCs w:val="18"/>
              </w:rPr>
            </w:pPr>
            <w:r w:rsidRPr="003C253F">
              <w:rPr>
                <w:rFonts w:ascii="仿宋_GB2312" w:eastAsia="仿宋_GB2312" w:hAnsi="宋体" w:hint="eastAsia"/>
                <w:szCs w:val="18"/>
              </w:rPr>
              <w:t>0.45</w:t>
            </w:r>
          </w:p>
        </w:tc>
      </w:tr>
      <w:tr w:rsidR="003C253F" w:rsidTr="003C253F">
        <w:trPr>
          <w:trHeight w:val="397"/>
        </w:trPr>
        <w:tc>
          <w:tcPr>
            <w:tcW w:w="2145" w:type="pct"/>
            <w:shd w:val="clear" w:color="auto" w:fill="auto"/>
            <w:vAlign w:val="center"/>
          </w:tcPr>
          <w:p w:rsidR="003C253F" w:rsidRPr="003C253F" w:rsidRDefault="003C253F" w:rsidP="00B676C8">
            <w:pPr>
              <w:jc w:val="center"/>
              <w:rPr>
                <w:rFonts w:ascii="仿宋_GB2312" w:eastAsia="仿宋_GB2312" w:hAnsi="宋体"/>
                <w:szCs w:val="18"/>
              </w:rPr>
            </w:pPr>
            <w:r w:rsidRPr="003C253F">
              <w:rPr>
                <w:rFonts w:ascii="仿宋_GB2312" w:eastAsia="仿宋_GB2312" w:hAnsi="宋体" w:hint="eastAsia"/>
                <w:szCs w:val="18"/>
              </w:rPr>
              <w:t>维生素B1，mg/100g             ≥</w:t>
            </w:r>
          </w:p>
        </w:tc>
        <w:tc>
          <w:tcPr>
            <w:tcW w:w="2855" w:type="pct"/>
            <w:shd w:val="clear" w:color="auto" w:fill="auto"/>
            <w:vAlign w:val="center"/>
          </w:tcPr>
          <w:p w:rsidR="003C253F" w:rsidRPr="003C253F" w:rsidRDefault="003C253F" w:rsidP="00B676C8">
            <w:pPr>
              <w:jc w:val="center"/>
              <w:rPr>
                <w:rFonts w:ascii="仿宋_GB2312" w:eastAsia="仿宋_GB2312" w:hAnsi="宋体"/>
                <w:szCs w:val="18"/>
              </w:rPr>
            </w:pPr>
            <w:r w:rsidRPr="003C253F">
              <w:rPr>
                <w:rFonts w:ascii="仿宋_GB2312" w:eastAsia="仿宋_GB2312" w:hAnsi="宋体" w:hint="eastAsia"/>
                <w:szCs w:val="18"/>
              </w:rPr>
              <w:t>0.12</w:t>
            </w:r>
          </w:p>
        </w:tc>
      </w:tr>
      <w:tr w:rsidR="003C253F" w:rsidTr="003C253F">
        <w:trPr>
          <w:trHeight w:val="397"/>
        </w:trPr>
        <w:tc>
          <w:tcPr>
            <w:tcW w:w="2145" w:type="pct"/>
            <w:shd w:val="clear" w:color="auto" w:fill="auto"/>
            <w:vAlign w:val="center"/>
          </w:tcPr>
          <w:p w:rsidR="003C253F" w:rsidRPr="003C253F" w:rsidRDefault="003C253F" w:rsidP="00B676C8">
            <w:pPr>
              <w:jc w:val="center"/>
              <w:rPr>
                <w:rFonts w:ascii="仿宋_GB2312" w:eastAsia="仿宋_GB2312" w:hAnsi="宋体"/>
                <w:szCs w:val="18"/>
              </w:rPr>
            </w:pPr>
            <w:r w:rsidRPr="003C253F">
              <w:rPr>
                <w:rFonts w:ascii="仿宋_GB2312" w:eastAsia="仿宋_GB2312" w:hAnsi="宋体" w:hint="eastAsia"/>
                <w:szCs w:val="18"/>
              </w:rPr>
              <w:t>维生素B2，mg/100g             ≥</w:t>
            </w:r>
          </w:p>
        </w:tc>
        <w:tc>
          <w:tcPr>
            <w:tcW w:w="2855" w:type="pct"/>
            <w:shd w:val="clear" w:color="auto" w:fill="auto"/>
            <w:vAlign w:val="center"/>
          </w:tcPr>
          <w:p w:rsidR="003C253F" w:rsidRPr="003C253F" w:rsidRDefault="003C253F" w:rsidP="00B676C8">
            <w:pPr>
              <w:jc w:val="center"/>
              <w:rPr>
                <w:rFonts w:ascii="仿宋_GB2312" w:eastAsia="仿宋_GB2312" w:hAnsi="宋体"/>
                <w:szCs w:val="18"/>
              </w:rPr>
            </w:pPr>
            <w:r w:rsidRPr="003C253F">
              <w:rPr>
                <w:rFonts w:ascii="仿宋_GB2312" w:eastAsia="仿宋_GB2312" w:hAnsi="宋体" w:hint="eastAsia"/>
                <w:szCs w:val="18"/>
              </w:rPr>
              <w:t>0.2</w:t>
            </w:r>
          </w:p>
        </w:tc>
      </w:tr>
      <w:tr w:rsidR="003C253F" w:rsidTr="003C253F">
        <w:trPr>
          <w:trHeight w:val="397"/>
        </w:trPr>
        <w:tc>
          <w:tcPr>
            <w:tcW w:w="2145" w:type="pct"/>
            <w:shd w:val="clear" w:color="auto" w:fill="auto"/>
            <w:vAlign w:val="center"/>
          </w:tcPr>
          <w:p w:rsidR="003C253F" w:rsidRPr="003C253F" w:rsidRDefault="003C253F" w:rsidP="00B676C8">
            <w:pPr>
              <w:jc w:val="center"/>
              <w:rPr>
                <w:rFonts w:ascii="仿宋_GB2312" w:eastAsia="仿宋_GB2312" w:hAnsi="宋体"/>
                <w:szCs w:val="18"/>
              </w:rPr>
            </w:pPr>
            <w:r w:rsidRPr="003C253F">
              <w:rPr>
                <w:rFonts w:ascii="仿宋_GB2312" w:eastAsia="仿宋_GB2312" w:hAnsi="宋体" w:hint="eastAsia"/>
                <w:szCs w:val="18"/>
              </w:rPr>
              <w:t>水分， g/100g                 ≥</w:t>
            </w:r>
          </w:p>
        </w:tc>
        <w:tc>
          <w:tcPr>
            <w:tcW w:w="2855" w:type="pct"/>
            <w:shd w:val="clear" w:color="auto" w:fill="auto"/>
            <w:vAlign w:val="center"/>
          </w:tcPr>
          <w:p w:rsidR="003C253F" w:rsidRPr="003C253F" w:rsidRDefault="003C253F" w:rsidP="00B676C8">
            <w:pPr>
              <w:jc w:val="center"/>
              <w:rPr>
                <w:rFonts w:ascii="仿宋_GB2312" w:eastAsia="仿宋_GB2312" w:hAnsi="宋体"/>
                <w:szCs w:val="18"/>
              </w:rPr>
            </w:pPr>
            <w:r w:rsidRPr="003C253F">
              <w:rPr>
                <w:rFonts w:ascii="仿宋_GB2312" w:eastAsia="仿宋_GB2312" w:hAnsi="宋体" w:hint="eastAsia"/>
                <w:szCs w:val="18"/>
              </w:rPr>
              <w:t>86.0</w:t>
            </w:r>
          </w:p>
        </w:tc>
      </w:tr>
      <w:tr w:rsidR="003C253F" w:rsidTr="003C253F">
        <w:trPr>
          <w:trHeight w:val="397"/>
        </w:trPr>
        <w:tc>
          <w:tcPr>
            <w:tcW w:w="2145" w:type="pct"/>
            <w:shd w:val="clear" w:color="auto" w:fill="auto"/>
            <w:vAlign w:val="center"/>
          </w:tcPr>
          <w:p w:rsidR="003C253F" w:rsidRPr="003C253F" w:rsidRDefault="003C253F" w:rsidP="00B676C8">
            <w:pPr>
              <w:jc w:val="center"/>
              <w:rPr>
                <w:rFonts w:ascii="仿宋_GB2312" w:eastAsia="仿宋_GB2312" w:hAnsi="宋体"/>
                <w:szCs w:val="18"/>
              </w:rPr>
            </w:pPr>
            <w:r w:rsidRPr="003C253F">
              <w:rPr>
                <w:rFonts w:ascii="仿宋_GB2312" w:eastAsia="仿宋_GB2312" w:hAnsi="宋体" w:hint="eastAsia"/>
                <w:szCs w:val="18"/>
              </w:rPr>
              <w:t>铁，mg/100g                   ≥</w:t>
            </w:r>
          </w:p>
        </w:tc>
        <w:tc>
          <w:tcPr>
            <w:tcW w:w="2855" w:type="pct"/>
            <w:shd w:val="clear" w:color="auto" w:fill="auto"/>
            <w:vAlign w:val="center"/>
          </w:tcPr>
          <w:p w:rsidR="003C253F" w:rsidRPr="003C253F" w:rsidRDefault="003C253F" w:rsidP="00B676C8">
            <w:pPr>
              <w:jc w:val="center"/>
              <w:rPr>
                <w:rFonts w:ascii="仿宋_GB2312" w:eastAsia="仿宋_GB2312" w:hAnsi="宋体"/>
                <w:szCs w:val="18"/>
              </w:rPr>
            </w:pPr>
            <w:r w:rsidRPr="003C253F">
              <w:rPr>
                <w:rFonts w:ascii="仿宋_GB2312" w:eastAsia="仿宋_GB2312" w:hAnsi="宋体" w:hint="eastAsia"/>
                <w:szCs w:val="18"/>
              </w:rPr>
              <w:t>1.1</w:t>
            </w:r>
          </w:p>
        </w:tc>
      </w:tr>
      <w:tr w:rsidR="003C253F" w:rsidTr="003C253F">
        <w:trPr>
          <w:trHeight w:val="397"/>
        </w:trPr>
        <w:tc>
          <w:tcPr>
            <w:tcW w:w="2145" w:type="pct"/>
            <w:shd w:val="clear" w:color="auto" w:fill="auto"/>
            <w:vAlign w:val="center"/>
          </w:tcPr>
          <w:p w:rsidR="003C253F" w:rsidRPr="003C253F" w:rsidRDefault="003C253F" w:rsidP="00B676C8">
            <w:pPr>
              <w:jc w:val="center"/>
              <w:rPr>
                <w:rFonts w:ascii="仿宋_GB2312" w:eastAsia="仿宋_GB2312" w:hAnsi="宋体"/>
                <w:szCs w:val="18"/>
              </w:rPr>
            </w:pPr>
            <w:r w:rsidRPr="003C253F">
              <w:rPr>
                <w:rFonts w:ascii="仿宋_GB2312" w:eastAsia="仿宋_GB2312" w:hAnsi="宋体" w:hint="eastAsia"/>
                <w:szCs w:val="18"/>
              </w:rPr>
              <w:t>钙，mg/100g                   ≥</w:t>
            </w:r>
          </w:p>
        </w:tc>
        <w:tc>
          <w:tcPr>
            <w:tcW w:w="2855" w:type="pct"/>
            <w:shd w:val="clear" w:color="auto" w:fill="auto"/>
            <w:vAlign w:val="center"/>
          </w:tcPr>
          <w:p w:rsidR="003C253F" w:rsidRPr="003C253F" w:rsidRDefault="003C253F" w:rsidP="00B676C8">
            <w:pPr>
              <w:jc w:val="center"/>
              <w:rPr>
                <w:rFonts w:ascii="仿宋_GB2312" w:eastAsia="仿宋_GB2312" w:hAnsi="宋体"/>
                <w:szCs w:val="18"/>
              </w:rPr>
            </w:pPr>
            <w:r w:rsidRPr="003C253F">
              <w:rPr>
                <w:rFonts w:ascii="仿宋_GB2312" w:eastAsia="仿宋_GB2312" w:hAnsi="宋体" w:hint="eastAsia"/>
                <w:szCs w:val="18"/>
              </w:rPr>
              <w:t>16.0</w:t>
            </w:r>
          </w:p>
        </w:tc>
      </w:tr>
      <w:tr w:rsidR="003C253F" w:rsidTr="003C253F">
        <w:trPr>
          <w:trHeight w:val="397"/>
        </w:trPr>
        <w:tc>
          <w:tcPr>
            <w:tcW w:w="2145" w:type="pct"/>
            <w:shd w:val="clear" w:color="auto" w:fill="auto"/>
            <w:vAlign w:val="center"/>
          </w:tcPr>
          <w:p w:rsidR="003C253F" w:rsidRPr="003C253F" w:rsidRDefault="003C253F" w:rsidP="00B676C8">
            <w:pPr>
              <w:jc w:val="center"/>
              <w:rPr>
                <w:rFonts w:ascii="仿宋_GB2312" w:eastAsia="仿宋_GB2312" w:hAnsi="宋体"/>
                <w:szCs w:val="18"/>
              </w:rPr>
            </w:pPr>
            <w:r w:rsidRPr="003C253F">
              <w:rPr>
                <w:rFonts w:ascii="仿宋_GB2312" w:eastAsia="仿宋_GB2312" w:hAnsi="宋体" w:hint="eastAsia"/>
                <w:szCs w:val="18"/>
              </w:rPr>
              <w:t>镁，mg/100g                   ≥</w:t>
            </w:r>
          </w:p>
        </w:tc>
        <w:tc>
          <w:tcPr>
            <w:tcW w:w="2855" w:type="pct"/>
            <w:shd w:val="clear" w:color="auto" w:fill="auto"/>
            <w:vAlign w:val="center"/>
          </w:tcPr>
          <w:p w:rsidR="003C253F" w:rsidRPr="003C253F" w:rsidRDefault="003C253F" w:rsidP="00B676C8">
            <w:pPr>
              <w:jc w:val="center"/>
              <w:rPr>
                <w:rFonts w:ascii="仿宋_GB2312" w:eastAsia="仿宋_GB2312" w:hAnsi="宋体"/>
                <w:szCs w:val="18"/>
              </w:rPr>
            </w:pPr>
            <w:r w:rsidRPr="003C253F">
              <w:rPr>
                <w:rFonts w:ascii="仿宋_GB2312" w:eastAsia="仿宋_GB2312" w:hAnsi="宋体" w:hint="eastAsia"/>
                <w:szCs w:val="18"/>
              </w:rPr>
              <w:t>17.0</w:t>
            </w:r>
          </w:p>
        </w:tc>
      </w:tr>
      <w:tr w:rsidR="003C253F" w:rsidTr="003C253F">
        <w:trPr>
          <w:trHeight w:val="397"/>
        </w:trPr>
        <w:tc>
          <w:tcPr>
            <w:tcW w:w="2145" w:type="pct"/>
            <w:shd w:val="clear" w:color="auto" w:fill="auto"/>
            <w:vAlign w:val="center"/>
          </w:tcPr>
          <w:p w:rsidR="003C253F" w:rsidRPr="003C253F" w:rsidRDefault="003C253F" w:rsidP="00B676C8">
            <w:pPr>
              <w:jc w:val="center"/>
              <w:rPr>
                <w:rFonts w:ascii="仿宋_GB2312" w:eastAsia="仿宋_GB2312" w:hAnsi="宋体"/>
                <w:szCs w:val="18"/>
              </w:rPr>
            </w:pPr>
            <w:r w:rsidRPr="003C253F">
              <w:rPr>
                <w:rFonts w:ascii="仿宋_GB2312" w:eastAsia="仿宋_GB2312" w:hAnsi="宋体" w:hint="eastAsia"/>
                <w:szCs w:val="18"/>
              </w:rPr>
              <w:t>硒，mg/kg（以干重计）           ≥</w:t>
            </w:r>
          </w:p>
        </w:tc>
        <w:tc>
          <w:tcPr>
            <w:tcW w:w="2855" w:type="pct"/>
            <w:shd w:val="clear" w:color="auto" w:fill="auto"/>
            <w:vAlign w:val="center"/>
          </w:tcPr>
          <w:p w:rsidR="003C253F" w:rsidRPr="003C253F" w:rsidRDefault="003C253F" w:rsidP="00B676C8">
            <w:pPr>
              <w:jc w:val="center"/>
              <w:rPr>
                <w:rFonts w:ascii="仿宋_GB2312" w:eastAsia="仿宋_GB2312" w:hAnsi="宋体"/>
                <w:szCs w:val="18"/>
              </w:rPr>
            </w:pPr>
            <w:r w:rsidRPr="003C253F">
              <w:rPr>
                <w:rFonts w:ascii="仿宋_GB2312" w:eastAsia="仿宋_GB2312" w:hAnsi="宋体" w:hint="eastAsia"/>
                <w:szCs w:val="18"/>
              </w:rPr>
              <w:t>0.04</w:t>
            </w:r>
          </w:p>
        </w:tc>
      </w:tr>
    </w:tbl>
    <w:p w:rsidR="007A6141" w:rsidRDefault="007A6141" w:rsidP="00B61D5C">
      <w:pPr>
        <w:spacing w:beforeLines="100"/>
        <w:ind w:firstLineChars="200" w:firstLine="643"/>
        <w:rPr>
          <w:rFonts w:ascii="楷体" w:eastAsia="楷体" w:hAnsi="楷体"/>
          <w:b/>
          <w:sz w:val="32"/>
          <w:szCs w:val="32"/>
          <w:lang w:val="zh-CN"/>
        </w:rPr>
      </w:pPr>
      <w:r>
        <w:rPr>
          <w:rFonts w:ascii="楷体" w:eastAsia="楷体" w:hAnsi="楷体" w:hint="eastAsia"/>
          <w:b/>
          <w:sz w:val="32"/>
          <w:szCs w:val="32"/>
          <w:lang w:val="zh-CN"/>
        </w:rPr>
        <w:t>（六）安全卫生指标</w:t>
      </w:r>
    </w:p>
    <w:p w:rsidR="007A6141" w:rsidRDefault="007A6141" w:rsidP="00B61D5C">
      <w:pPr>
        <w:spacing w:beforeLines="50" w:afterLines="50" w:line="560" w:lineRule="exact"/>
        <w:ind w:firstLineChars="200" w:firstLine="640"/>
        <w:rPr>
          <w:rFonts w:ascii="黑体" w:eastAsia="黑体" w:hAnsi="黑体" w:cs="黑体"/>
          <w:bCs/>
          <w:sz w:val="32"/>
          <w:szCs w:val="32"/>
        </w:rPr>
      </w:pPr>
      <w:r>
        <w:rPr>
          <w:rFonts w:ascii="仿宋_GB2312" w:eastAsia="仿宋_GB2312" w:hAnsi="宋体" w:hint="eastAsia"/>
          <w:sz w:val="32"/>
          <w:szCs w:val="28"/>
          <w:lang w:val="zh-CN"/>
        </w:rPr>
        <w:t>参照T/GDNB 6.1—2020《粤港澳大湾区“菜篮子”平台产品质量安全指标体系  蔬菜》</w:t>
      </w:r>
    </w:p>
    <w:p w:rsidR="00FF6348" w:rsidRPr="00EB013C" w:rsidRDefault="00543432" w:rsidP="00B61D5C">
      <w:pPr>
        <w:spacing w:beforeLines="50" w:afterLines="50" w:line="560" w:lineRule="exact"/>
        <w:ind w:firstLineChars="200" w:firstLine="640"/>
        <w:rPr>
          <w:rFonts w:ascii="黑体" w:eastAsia="黑体" w:hAnsi="黑体" w:cs="黑体"/>
          <w:bCs/>
          <w:sz w:val="32"/>
          <w:szCs w:val="32"/>
        </w:rPr>
      </w:pPr>
      <w:r w:rsidRPr="00EB013C">
        <w:rPr>
          <w:rFonts w:ascii="黑体" w:eastAsia="黑体" w:hAnsi="黑体" w:cs="黑体" w:hint="eastAsia"/>
          <w:bCs/>
          <w:sz w:val="32"/>
          <w:szCs w:val="32"/>
        </w:rPr>
        <w:t>六、</w:t>
      </w:r>
      <w:r w:rsidR="00C2083A" w:rsidRPr="00EB013C">
        <w:rPr>
          <w:rFonts w:ascii="黑体" w:eastAsia="黑体" w:hAnsi="黑体" w:cs="黑体" w:hint="eastAsia"/>
          <w:bCs/>
          <w:sz w:val="32"/>
          <w:szCs w:val="32"/>
        </w:rPr>
        <w:t>国内外同类标准制修订情况及与法律法规、强制性标准关系</w:t>
      </w:r>
    </w:p>
    <w:p w:rsidR="00D52670" w:rsidRDefault="00D52670" w:rsidP="003D0F27">
      <w:pPr>
        <w:spacing w:line="560" w:lineRule="exact"/>
        <w:ind w:firstLineChars="200" w:firstLine="640"/>
        <w:rPr>
          <w:rFonts w:ascii="仿宋_GB2312" w:eastAsia="仿宋_GB2312" w:hAnsi="宋体"/>
          <w:sz w:val="32"/>
          <w:szCs w:val="28"/>
          <w:lang w:val="zh-CN"/>
        </w:rPr>
      </w:pPr>
      <w:r w:rsidRPr="00D52670">
        <w:rPr>
          <w:rFonts w:ascii="仿宋_GB2312" w:eastAsia="仿宋_GB2312" w:hAnsi="宋体" w:hint="eastAsia"/>
          <w:sz w:val="32"/>
          <w:szCs w:val="28"/>
          <w:lang w:val="zh-CN"/>
        </w:rPr>
        <w:t>经查阅，与</w:t>
      </w:r>
      <w:r w:rsidR="003D0F27">
        <w:rPr>
          <w:rFonts w:ascii="仿宋_GB2312" w:eastAsia="仿宋_GB2312" w:hAnsi="宋体" w:hint="eastAsia"/>
          <w:sz w:val="32"/>
          <w:szCs w:val="28"/>
          <w:lang w:val="zh-CN"/>
        </w:rPr>
        <w:t>供港豆杯产品质量</w:t>
      </w:r>
      <w:r w:rsidRPr="00D52670">
        <w:rPr>
          <w:rFonts w:ascii="仿宋_GB2312" w:eastAsia="仿宋_GB2312" w:hAnsi="宋体" w:hint="eastAsia"/>
          <w:sz w:val="32"/>
          <w:szCs w:val="28"/>
          <w:lang w:val="zh-CN"/>
        </w:rPr>
        <w:t>相关的国家标准、行业标准、地方标准和团体标准有：</w:t>
      </w:r>
      <w:r w:rsidR="003D0F27" w:rsidRPr="003D0F27">
        <w:rPr>
          <w:rFonts w:ascii="仿宋_GB2312" w:eastAsia="仿宋_GB2312" w:hAnsi="宋体" w:hint="eastAsia"/>
          <w:sz w:val="32"/>
          <w:szCs w:val="28"/>
          <w:lang w:val="zh-CN"/>
        </w:rPr>
        <w:t>T/GXAS 101-2020  供港豆杯生产技术规程DB43/T 1617-2019</w:t>
      </w:r>
      <w:r w:rsidR="003D0F27">
        <w:rPr>
          <w:rFonts w:ascii="仿宋_GB2312" w:eastAsia="仿宋_GB2312" w:hAnsi="宋体" w:hint="eastAsia"/>
          <w:sz w:val="32"/>
          <w:szCs w:val="28"/>
          <w:lang w:val="zh-CN"/>
        </w:rPr>
        <w:t>《</w:t>
      </w:r>
      <w:r w:rsidR="003D0F27" w:rsidRPr="003D0F27">
        <w:rPr>
          <w:rFonts w:ascii="仿宋_GB2312" w:eastAsia="仿宋_GB2312" w:hAnsi="宋体" w:hint="eastAsia"/>
          <w:sz w:val="32"/>
          <w:szCs w:val="28"/>
          <w:lang w:val="zh-CN"/>
        </w:rPr>
        <w:t>有机苗菜  豌豆苗生产技术规程</w:t>
      </w:r>
      <w:r w:rsidR="003D0F27">
        <w:rPr>
          <w:rFonts w:ascii="仿宋_GB2312" w:eastAsia="仿宋_GB2312" w:hAnsi="宋体" w:hint="eastAsia"/>
          <w:sz w:val="32"/>
          <w:szCs w:val="28"/>
          <w:lang w:val="zh-CN"/>
        </w:rPr>
        <w:t>》、</w:t>
      </w:r>
      <w:r w:rsidR="003D0F27" w:rsidRPr="003D0F27">
        <w:rPr>
          <w:rFonts w:ascii="仿宋_GB2312" w:eastAsia="仿宋_GB2312" w:hAnsi="宋体" w:hint="eastAsia"/>
          <w:sz w:val="32"/>
          <w:szCs w:val="28"/>
          <w:lang w:val="zh-CN"/>
        </w:rPr>
        <w:t>DB3201/T 040-2004</w:t>
      </w:r>
      <w:r w:rsidR="003D0F27">
        <w:rPr>
          <w:rFonts w:ascii="仿宋_GB2312" w:eastAsia="仿宋_GB2312" w:hAnsi="宋体" w:hint="eastAsia"/>
          <w:sz w:val="32"/>
          <w:szCs w:val="28"/>
          <w:lang w:val="zh-CN"/>
        </w:rPr>
        <w:t>《</w:t>
      </w:r>
      <w:r w:rsidR="003D0F27" w:rsidRPr="003D0F27">
        <w:rPr>
          <w:rFonts w:ascii="仿宋_GB2312" w:eastAsia="仿宋_GB2312" w:hAnsi="宋体" w:hint="eastAsia"/>
          <w:sz w:val="32"/>
          <w:szCs w:val="28"/>
          <w:lang w:val="zh-CN"/>
        </w:rPr>
        <w:t>无公害农产品  豌豆叶生产技术规程</w:t>
      </w:r>
      <w:r w:rsidR="003D0F27">
        <w:rPr>
          <w:rFonts w:ascii="仿宋_GB2312" w:eastAsia="仿宋_GB2312" w:hAnsi="宋体" w:hint="eastAsia"/>
          <w:sz w:val="32"/>
          <w:szCs w:val="28"/>
          <w:lang w:val="zh-CN"/>
        </w:rPr>
        <w:t>》、</w:t>
      </w:r>
      <w:r w:rsidR="003D0F27" w:rsidRPr="003D0F27">
        <w:rPr>
          <w:rFonts w:ascii="仿宋_GB2312" w:eastAsia="仿宋_GB2312" w:hAnsi="宋体" w:hint="eastAsia"/>
          <w:sz w:val="32"/>
          <w:szCs w:val="28"/>
          <w:lang w:val="zh-CN"/>
        </w:rPr>
        <w:t>DB13/T 759.5-2006</w:t>
      </w:r>
      <w:r w:rsidR="003D0F27">
        <w:rPr>
          <w:rFonts w:ascii="仿宋_GB2312" w:eastAsia="仿宋_GB2312" w:hAnsi="宋体" w:hint="eastAsia"/>
          <w:sz w:val="32"/>
          <w:szCs w:val="28"/>
          <w:lang w:val="zh-CN"/>
        </w:rPr>
        <w:t>《</w:t>
      </w:r>
      <w:r w:rsidR="003D0F27" w:rsidRPr="003D0F27">
        <w:rPr>
          <w:rFonts w:ascii="仿宋_GB2312" w:eastAsia="仿宋_GB2312" w:hAnsi="宋体" w:hint="eastAsia"/>
          <w:sz w:val="32"/>
          <w:szCs w:val="28"/>
          <w:lang w:val="zh-CN"/>
        </w:rPr>
        <w:t>小宗蔬菜无公害生产技术规程 第5部分：豌豆苗</w:t>
      </w:r>
      <w:r w:rsidR="003D0F27">
        <w:rPr>
          <w:rFonts w:ascii="仿宋_GB2312" w:eastAsia="仿宋_GB2312" w:hAnsi="宋体" w:hint="eastAsia"/>
          <w:sz w:val="32"/>
          <w:szCs w:val="28"/>
          <w:lang w:val="zh-CN"/>
        </w:rPr>
        <w:t>》以上标准均为豆杯种植标准，未涉及产品质量要求；</w:t>
      </w:r>
      <w:r w:rsidR="003D0F27" w:rsidRPr="003D0F27">
        <w:rPr>
          <w:rFonts w:ascii="仿宋_GB2312" w:eastAsia="仿宋_GB2312" w:hAnsi="宋体" w:hint="eastAsia"/>
          <w:sz w:val="32"/>
          <w:szCs w:val="28"/>
          <w:lang w:val="zh-CN"/>
        </w:rPr>
        <w:t>T/GDNB 6.1—2020</w:t>
      </w:r>
      <w:r w:rsidR="003D0F27">
        <w:rPr>
          <w:rFonts w:ascii="仿宋_GB2312" w:eastAsia="仿宋_GB2312" w:hAnsi="宋体" w:hint="eastAsia"/>
          <w:sz w:val="32"/>
          <w:szCs w:val="28"/>
          <w:lang w:val="zh-CN"/>
        </w:rPr>
        <w:t>《</w:t>
      </w:r>
      <w:r w:rsidR="003D0F27" w:rsidRPr="003D0F27">
        <w:rPr>
          <w:rFonts w:ascii="仿宋_GB2312" w:eastAsia="仿宋_GB2312" w:hAnsi="宋体" w:hint="eastAsia"/>
          <w:sz w:val="32"/>
          <w:szCs w:val="28"/>
          <w:lang w:val="zh-CN"/>
        </w:rPr>
        <w:t>粤港澳大湾区“菜篮子”平台产品质量安全指标体系  蔬菜</w:t>
      </w:r>
      <w:r w:rsidR="003D0F27">
        <w:rPr>
          <w:rFonts w:ascii="仿宋_GB2312" w:eastAsia="仿宋_GB2312" w:hAnsi="宋体" w:hint="eastAsia"/>
          <w:sz w:val="32"/>
          <w:szCs w:val="28"/>
          <w:lang w:val="zh-CN"/>
        </w:rPr>
        <w:t>》，该标准旨在对供</w:t>
      </w:r>
      <w:r w:rsidR="003D0F27" w:rsidRPr="003D0F27">
        <w:rPr>
          <w:rFonts w:ascii="仿宋_GB2312" w:eastAsia="仿宋_GB2312" w:hAnsi="宋体" w:hint="eastAsia"/>
          <w:sz w:val="32"/>
          <w:szCs w:val="28"/>
          <w:lang w:val="zh-CN"/>
        </w:rPr>
        <w:t>粤港澳大湾区</w:t>
      </w:r>
      <w:r w:rsidR="003D0F27">
        <w:rPr>
          <w:rFonts w:ascii="仿宋_GB2312" w:eastAsia="仿宋_GB2312" w:hAnsi="宋体" w:hint="eastAsia"/>
          <w:sz w:val="32"/>
          <w:szCs w:val="28"/>
          <w:lang w:val="zh-CN"/>
        </w:rPr>
        <w:t>蔬菜的安全卫</w:t>
      </w:r>
      <w:r w:rsidR="003D0F27">
        <w:rPr>
          <w:rFonts w:ascii="仿宋_GB2312" w:eastAsia="仿宋_GB2312" w:hAnsi="宋体" w:hint="eastAsia"/>
          <w:sz w:val="32"/>
          <w:szCs w:val="28"/>
          <w:lang w:val="zh-CN"/>
        </w:rPr>
        <w:lastRenderedPageBreak/>
        <w:t>生进行限定，</w:t>
      </w:r>
      <w:r w:rsidR="003D0F27" w:rsidRPr="003D0F27">
        <w:rPr>
          <w:rFonts w:ascii="仿宋_GB2312" w:eastAsia="仿宋_GB2312" w:hAnsi="宋体" w:hint="eastAsia"/>
          <w:sz w:val="32"/>
          <w:szCs w:val="28"/>
          <w:lang w:val="zh-CN"/>
        </w:rPr>
        <w:t>未对豆杯产品的</w:t>
      </w:r>
      <w:r w:rsidR="003E0D94">
        <w:rPr>
          <w:rFonts w:ascii="仿宋_GB2312" w:eastAsia="仿宋_GB2312" w:hAnsi="宋体" w:hint="eastAsia"/>
          <w:sz w:val="32"/>
          <w:szCs w:val="28"/>
          <w:lang w:val="zh-CN"/>
        </w:rPr>
        <w:t>外观</w:t>
      </w:r>
      <w:r w:rsidR="003E0D94" w:rsidRPr="00C539D6">
        <w:rPr>
          <w:rFonts w:ascii="仿宋_GB2312" w:eastAsia="仿宋_GB2312" w:hAnsi="宋体" w:hint="eastAsia"/>
          <w:sz w:val="32"/>
          <w:szCs w:val="28"/>
          <w:lang w:val="zh-CN"/>
        </w:rPr>
        <w:t>、</w:t>
      </w:r>
      <w:r w:rsidR="003E0D94">
        <w:rPr>
          <w:rFonts w:ascii="仿宋_GB2312" w:eastAsia="仿宋_GB2312" w:hAnsi="宋体" w:hint="eastAsia"/>
          <w:sz w:val="32"/>
          <w:szCs w:val="28"/>
          <w:lang w:val="zh-CN"/>
        </w:rPr>
        <w:t>滋味、</w:t>
      </w:r>
      <w:r w:rsidR="003E0D94" w:rsidRPr="00C539D6">
        <w:rPr>
          <w:rFonts w:ascii="仿宋_GB2312" w:eastAsia="仿宋_GB2312" w:hAnsi="宋体" w:hint="eastAsia"/>
          <w:sz w:val="32"/>
          <w:szCs w:val="28"/>
          <w:lang w:val="zh-CN"/>
        </w:rPr>
        <w:t>硒含量、</w:t>
      </w:r>
      <w:r w:rsidR="003E0D94">
        <w:rPr>
          <w:rFonts w:ascii="仿宋_GB2312" w:eastAsia="仿宋_GB2312" w:hAnsi="宋体" w:hint="eastAsia"/>
          <w:sz w:val="32"/>
          <w:szCs w:val="28"/>
          <w:lang w:val="zh-CN"/>
        </w:rPr>
        <w:t>维生素、胡萝卜素</w:t>
      </w:r>
      <w:r w:rsidR="003D0F27" w:rsidRPr="003D0F27">
        <w:rPr>
          <w:rFonts w:ascii="仿宋_GB2312" w:eastAsia="仿宋_GB2312" w:hAnsi="宋体" w:hint="eastAsia"/>
          <w:sz w:val="32"/>
          <w:szCs w:val="28"/>
          <w:lang w:val="zh-CN"/>
        </w:rPr>
        <w:t>等特征指标做出规定，无法充分体现贺州豆杯特色特点</w:t>
      </w:r>
      <w:r w:rsidR="003D0F27">
        <w:rPr>
          <w:rFonts w:ascii="仿宋_GB2312" w:eastAsia="仿宋_GB2312" w:hAnsi="宋体" w:hint="eastAsia"/>
          <w:sz w:val="32"/>
          <w:szCs w:val="28"/>
          <w:lang w:val="zh-CN"/>
        </w:rPr>
        <w:t>，</w:t>
      </w:r>
      <w:r w:rsidRPr="00D52670">
        <w:rPr>
          <w:rFonts w:ascii="仿宋_GB2312" w:eastAsia="仿宋_GB2312" w:hAnsi="宋体" w:hint="eastAsia"/>
          <w:sz w:val="32"/>
          <w:szCs w:val="28"/>
          <w:lang w:val="zh-CN"/>
        </w:rPr>
        <w:t>故以上标准无法有效指导</w:t>
      </w:r>
      <w:r w:rsidR="003D0F27">
        <w:rPr>
          <w:rFonts w:ascii="仿宋_GB2312" w:eastAsia="仿宋_GB2312" w:hAnsi="宋体" w:hint="eastAsia"/>
          <w:sz w:val="32"/>
          <w:szCs w:val="28"/>
          <w:lang w:val="zh-CN"/>
        </w:rPr>
        <w:t>供港豆杯生产</w:t>
      </w:r>
      <w:r w:rsidRPr="00D52670">
        <w:rPr>
          <w:rFonts w:ascii="仿宋_GB2312" w:eastAsia="仿宋_GB2312" w:hAnsi="宋体" w:hint="eastAsia"/>
          <w:sz w:val="32"/>
          <w:szCs w:val="28"/>
          <w:lang w:val="zh-CN"/>
        </w:rPr>
        <w:t>的工作。</w:t>
      </w:r>
    </w:p>
    <w:p w:rsidR="00FF6348" w:rsidRPr="001B08A5" w:rsidRDefault="00C2083A" w:rsidP="00332A60">
      <w:pPr>
        <w:spacing w:line="560" w:lineRule="exact"/>
        <w:ind w:firstLineChars="200" w:firstLine="640"/>
        <w:rPr>
          <w:rFonts w:ascii="仿宋_GB2312" w:eastAsia="仿宋_GB2312" w:hAnsi="宋体"/>
          <w:sz w:val="32"/>
          <w:szCs w:val="28"/>
          <w:lang w:val="zh-CN"/>
        </w:rPr>
      </w:pPr>
      <w:r w:rsidRPr="001B08A5">
        <w:rPr>
          <w:rFonts w:ascii="仿宋_GB2312" w:eastAsia="仿宋_GB2312" w:hAnsi="宋体" w:hint="eastAsia"/>
          <w:sz w:val="32"/>
          <w:szCs w:val="28"/>
          <w:lang w:val="zh-CN"/>
        </w:rPr>
        <w:t>本标准的内容与现行的法律、法规及强制性标准无冲突，标准的编写符合GB/T 1.1-2020的要求。</w:t>
      </w:r>
    </w:p>
    <w:p w:rsidR="00FF6348" w:rsidRPr="00EB013C" w:rsidRDefault="004476EC" w:rsidP="00B61D5C">
      <w:pPr>
        <w:spacing w:beforeLines="50" w:afterLines="50" w:line="560" w:lineRule="exact"/>
        <w:ind w:firstLineChars="200" w:firstLine="640"/>
        <w:rPr>
          <w:rFonts w:ascii="黑体" w:eastAsia="黑体" w:hAnsi="黑体" w:cs="黑体"/>
          <w:bCs/>
          <w:sz w:val="32"/>
          <w:szCs w:val="32"/>
        </w:rPr>
      </w:pPr>
      <w:r w:rsidRPr="00EB013C">
        <w:rPr>
          <w:rFonts w:ascii="黑体" w:eastAsia="黑体" w:hAnsi="黑体" w:cs="黑体" w:hint="eastAsia"/>
          <w:bCs/>
          <w:sz w:val="32"/>
          <w:szCs w:val="32"/>
        </w:rPr>
        <w:t>七、</w:t>
      </w:r>
      <w:r w:rsidR="00C2083A" w:rsidRPr="00EB013C">
        <w:rPr>
          <w:rFonts w:ascii="黑体" w:eastAsia="黑体" w:hAnsi="黑体" w:cs="黑体" w:hint="eastAsia"/>
          <w:bCs/>
          <w:sz w:val="32"/>
          <w:szCs w:val="32"/>
        </w:rPr>
        <w:t>重大分歧意见发处理经过和依据</w:t>
      </w:r>
    </w:p>
    <w:p w:rsidR="00FF6348" w:rsidRPr="001B08A5" w:rsidRDefault="00C2083A" w:rsidP="001B08A5">
      <w:pPr>
        <w:ind w:firstLineChars="200" w:firstLine="640"/>
        <w:rPr>
          <w:rFonts w:ascii="仿宋_GB2312" w:eastAsia="仿宋_GB2312" w:hAnsi="宋体"/>
          <w:sz w:val="32"/>
          <w:szCs w:val="28"/>
          <w:lang w:val="zh-CN"/>
        </w:rPr>
      </w:pPr>
      <w:r w:rsidRPr="001B08A5">
        <w:rPr>
          <w:rFonts w:ascii="仿宋_GB2312" w:eastAsia="仿宋_GB2312" w:hAnsi="宋体" w:hint="eastAsia"/>
          <w:sz w:val="32"/>
          <w:szCs w:val="28"/>
          <w:lang w:val="zh-CN"/>
        </w:rPr>
        <w:t>本标准研制过程中无重大分歧意见。</w:t>
      </w:r>
    </w:p>
    <w:p w:rsidR="0087147C" w:rsidRPr="00EB013C" w:rsidRDefault="0087147C" w:rsidP="00B61D5C">
      <w:pPr>
        <w:spacing w:beforeLines="50" w:afterLines="50" w:line="560" w:lineRule="exact"/>
        <w:ind w:firstLineChars="200" w:firstLine="640"/>
        <w:rPr>
          <w:rFonts w:ascii="黑体" w:eastAsia="黑体" w:hAnsi="黑体" w:cs="黑体"/>
          <w:bCs/>
          <w:sz w:val="32"/>
          <w:szCs w:val="32"/>
        </w:rPr>
      </w:pPr>
      <w:r w:rsidRPr="00EB013C">
        <w:rPr>
          <w:rFonts w:ascii="黑体" w:eastAsia="黑体" w:hAnsi="黑体" w:cs="黑体" w:hint="eastAsia"/>
          <w:bCs/>
          <w:sz w:val="32"/>
          <w:szCs w:val="32"/>
        </w:rPr>
        <w:t>八、自我承诺</w:t>
      </w:r>
    </w:p>
    <w:p w:rsidR="0087147C" w:rsidRPr="001B08A5" w:rsidRDefault="0087147C" w:rsidP="001B08A5">
      <w:pPr>
        <w:ind w:firstLineChars="200" w:firstLine="640"/>
        <w:rPr>
          <w:rFonts w:ascii="仿宋_GB2312" w:eastAsia="仿宋_GB2312" w:hAnsi="宋体"/>
          <w:sz w:val="32"/>
          <w:szCs w:val="28"/>
          <w:lang w:val="zh-CN"/>
        </w:rPr>
      </w:pPr>
      <w:r w:rsidRPr="001B08A5">
        <w:rPr>
          <w:rFonts w:ascii="仿宋_GB2312" w:eastAsia="仿宋_GB2312" w:hAnsi="宋体" w:hint="eastAsia"/>
          <w:sz w:val="32"/>
          <w:szCs w:val="28"/>
          <w:lang w:val="zh-CN"/>
        </w:rPr>
        <w:t>本标准内容与各项指标不低于国家强制性标准、推荐性国家标准和行业标准。</w:t>
      </w:r>
    </w:p>
    <w:p w:rsidR="00FF6348" w:rsidRDefault="00FF6348" w:rsidP="00495B49">
      <w:pPr>
        <w:rPr>
          <w:rFonts w:ascii="仿宋_GB2312" w:eastAsia="仿宋_GB2312" w:hAnsi="宋体"/>
          <w:sz w:val="28"/>
          <w:szCs w:val="32"/>
          <w:lang w:val="zh-CN"/>
        </w:rPr>
      </w:pPr>
    </w:p>
    <w:p w:rsidR="00A9764A" w:rsidRPr="004476EC" w:rsidRDefault="00A9764A" w:rsidP="00495B49">
      <w:pPr>
        <w:rPr>
          <w:rFonts w:ascii="仿宋_GB2312" w:eastAsia="仿宋_GB2312" w:hAnsi="宋体"/>
          <w:sz w:val="28"/>
          <w:szCs w:val="32"/>
          <w:lang w:val="zh-CN"/>
        </w:rPr>
      </w:pPr>
    </w:p>
    <w:p w:rsidR="00FF6348" w:rsidRPr="001B08A5" w:rsidRDefault="00D0154F" w:rsidP="00495B49">
      <w:pPr>
        <w:ind w:firstLineChars="200" w:firstLine="560"/>
        <w:rPr>
          <w:rFonts w:ascii="仿宋_GB2312" w:eastAsia="仿宋_GB2312" w:hAnsi="宋体"/>
          <w:sz w:val="32"/>
          <w:szCs w:val="28"/>
          <w:lang w:val="zh-CN"/>
        </w:rPr>
      </w:pPr>
      <w:r>
        <w:rPr>
          <w:rFonts w:ascii="仿宋_GB2312" w:eastAsia="仿宋_GB2312" w:hAnsi="宋体" w:hint="eastAsia"/>
          <w:sz w:val="28"/>
          <w:szCs w:val="32"/>
          <w:lang w:val="zh-CN"/>
        </w:rPr>
        <w:t xml:space="preserve">          </w:t>
      </w:r>
      <w:r w:rsidR="00D732B5">
        <w:rPr>
          <w:rFonts w:ascii="仿宋_GB2312" w:eastAsia="仿宋_GB2312" w:hAnsi="宋体" w:hint="eastAsia"/>
          <w:sz w:val="28"/>
          <w:szCs w:val="32"/>
          <w:lang w:val="zh-CN"/>
        </w:rPr>
        <w:t xml:space="preserve">      </w:t>
      </w:r>
      <w:r>
        <w:rPr>
          <w:rFonts w:ascii="仿宋_GB2312" w:eastAsia="仿宋_GB2312" w:hAnsi="宋体" w:hint="eastAsia"/>
          <w:sz w:val="28"/>
          <w:szCs w:val="32"/>
          <w:lang w:val="zh-CN"/>
        </w:rPr>
        <w:t xml:space="preserve"> </w:t>
      </w:r>
      <w:r w:rsidR="00391216">
        <w:rPr>
          <w:rFonts w:ascii="仿宋_GB2312" w:eastAsia="仿宋_GB2312" w:hAnsi="宋体" w:hint="eastAsia"/>
          <w:sz w:val="28"/>
          <w:szCs w:val="32"/>
          <w:lang w:val="zh-CN"/>
        </w:rPr>
        <w:t xml:space="preserve">        </w:t>
      </w:r>
      <w:r w:rsidR="00C2083A" w:rsidRPr="004476EC">
        <w:rPr>
          <w:rFonts w:ascii="仿宋_GB2312" w:eastAsia="仿宋_GB2312" w:hAnsi="宋体" w:hint="eastAsia"/>
          <w:sz w:val="28"/>
          <w:szCs w:val="32"/>
          <w:lang w:val="zh-CN"/>
        </w:rPr>
        <w:t xml:space="preserve"> </w:t>
      </w:r>
      <w:r w:rsidR="001670A9">
        <w:rPr>
          <w:rFonts w:ascii="仿宋_GB2312" w:eastAsia="仿宋_GB2312" w:hAnsi="宋体" w:hint="eastAsia"/>
          <w:sz w:val="28"/>
          <w:szCs w:val="32"/>
          <w:lang w:val="zh-CN"/>
        </w:rPr>
        <w:t xml:space="preserve"> </w:t>
      </w:r>
      <w:r w:rsidR="00C13F3F" w:rsidRPr="001B08A5">
        <w:rPr>
          <w:rFonts w:ascii="仿宋_GB2312" w:eastAsia="仿宋_GB2312" w:hAnsi="宋体" w:hint="eastAsia"/>
          <w:sz w:val="32"/>
          <w:szCs w:val="28"/>
          <w:lang w:val="zh-CN"/>
        </w:rPr>
        <w:t>团体</w:t>
      </w:r>
      <w:r w:rsidR="00C2083A" w:rsidRPr="001B08A5">
        <w:rPr>
          <w:rFonts w:ascii="仿宋_GB2312" w:eastAsia="仿宋_GB2312" w:hAnsi="宋体" w:hint="eastAsia"/>
          <w:sz w:val="32"/>
          <w:szCs w:val="28"/>
          <w:lang w:val="zh-CN"/>
        </w:rPr>
        <w:t>标准《</w:t>
      </w:r>
      <w:r w:rsidR="001E4B97">
        <w:rPr>
          <w:rFonts w:ascii="仿宋_GB2312" w:eastAsia="仿宋_GB2312" w:hAnsi="宋体" w:hint="eastAsia"/>
          <w:sz w:val="32"/>
          <w:szCs w:val="28"/>
          <w:lang w:val="zh-CN"/>
        </w:rPr>
        <w:t>供港豆杯</w:t>
      </w:r>
      <w:r w:rsidR="00C2083A" w:rsidRPr="001B08A5">
        <w:rPr>
          <w:rFonts w:ascii="仿宋_GB2312" w:eastAsia="仿宋_GB2312" w:hAnsi="宋体" w:hint="eastAsia"/>
          <w:sz w:val="32"/>
          <w:szCs w:val="28"/>
          <w:lang w:val="zh-CN"/>
        </w:rPr>
        <w:t>》</w:t>
      </w:r>
    </w:p>
    <w:p w:rsidR="00FF6348" w:rsidRPr="001B08A5" w:rsidRDefault="00C2083A" w:rsidP="00D732B5">
      <w:pPr>
        <w:ind w:firstLineChars="1500" w:firstLine="4800"/>
        <w:rPr>
          <w:rFonts w:ascii="仿宋_GB2312" w:eastAsia="仿宋_GB2312" w:hAnsi="宋体"/>
          <w:sz w:val="32"/>
          <w:szCs w:val="28"/>
          <w:lang w:val="zh-CN"/>
        </w:rPr>
      </w:pPr>
      <w:r w:rsidRPr="001B08A5">
        <w:rPr>
          <w:rFonts w:ascii="仿宋_GB2312" w:eastAsia="仿宋_GB2312" w:hAnsi="宋体" w:hint="eastAsia"/>
          <w:sz w:val="32"/>
          <w:szCs w:val="28"/>
          <w:lang w:val="zh-CN"/>
        </w:rPr>
        <w:t>标准编制小组</w:t>
      </w:r>
    </w:p>
    <w:p w:rsidR="00FF6348" w:rsidRPr="001B08A5" w:rsidRDefault="00C2083A" w:rsidP="001B08A5">
      <w:pPr>
        <w:ind w:firstLineChars="200" w:firstLine="640"/>
        <w:rPr>
          <w:rFonts w:ascii="仿宋_GB2312" w:eastAsia="仿宋_GB2312" w:hAnsi="宋体"/>
          <w:sz w:val="32"/>
          <w:szCs w:val="28"/>
          <w:lang w:val="zh-CN"/>
        </w:rPr>
      </w:pPr>
      <w:r w:rsidRPr="001B08A5">
        <w:rPr>
          <w:rFonts w:ascii="仿宋_GB2312" w:eastAsia="仿宋_GB2312" w:hAnsi="宋体" w:hint="eastAsia"/>
          <w:sz w:val="32"/>
          <w:szCs w:val="28"/>
          <w:lang w:val="zh-CN"/>
        </w:rPr>
        <w:t xml:space="preserve">                      </w:t>
      </w:r>
      <w:r w:rsidR="00D732B5">
        <w:rPr>
          <w:rFonts w:ascii="仿宋_GB2312" w:eastAsia="仿宋_GB2312" w:hAnsi="宋体" w:hint="eastAsia"/>
          <w:sz w:val="32"/>
          <w:szCs w:val="28"/>
          <w:lang w:val="zh-CN"/>
        </w:rPr>
        <w:t xml:space="preserve">   </w:t>
      </w:r>
      <w:r w:rsidRPr="003E0D94">
        <w:rPr>
          <w:rFonts w:ascii="仿宋_GB2312" w:eastAsia="仿宋_GB2312" w:hAnsi="宋体" w:hint="eastAsia"/>
          <w:sz w:val="32"/>
          <w:szCs w:val="28"/>
          <w:lang w:val="zh-CN"/>
        </w:rPr>
        <w:t>202</w:t>
      </w:r>
      <w:r w:rsidR="00391216" w:rsidRPr="003E0D94">
        <w:rPr>
          <w:rFonts w:ascii="仿宋_GB2312" w:eastAsia="仿宋_GB2312" w:hAnsi="宋体" w:hint="eastAsia"/>
          <w:sz w:val="32"/>
          <w:szCs w:val="28"/>
          <w:lang w:val="zh-CN"/>
        </w:rPr>
        <w:t>2</w:t>
      </w:r>
      <w:r w:rsidRPr="003E0D94">
        <w:rPr>
          <w:rFonts w:ascii="仿宋_GB2312" w:eastAsia="仿宋_GB2312" w:hAnsi="宋体" w:hint="eastAsia"/>
          <w:sz w:val="32"/>
          <w:szCs w:val="28"/>
          <w:lang w:val="zh-CN"/>
        </w:rPr>
        <w:t>年</w:t>
      </w:r>
      <w:r w:rsidR="00391216" w:rsidRPr="003E0D94">
        <w:rPr>
          <w:rFonts w:ascii="仿宋_GB2312" w:eastAsia="仿宋_GB2312" w:hAnsi="宋体" w:hint="eastAsia"/>
          <w:sz w:val="32"/>
          <w:szCs w:val="28"/>
          <w:lang w:val="zh-CN"/>
        </w:rPr>
        <w:t>2</w:t>
      </w:r>
      <w:r w:rsidRPr="003E0D94">
        <w:rPr>
          <w:rFonts w:ascii="仿宋_GB2312" w:eastAsia="仿宋_GB2312" w:hAnsi="宋体" w:hint="eastAsia"/>
          <w:sz w:val="32"/>
          <w:szCs w:val="28"/>
          <w:lang w:val="zh-CN"/>
        </w:rPr>
        <w:t>月</w:t>
      </w:r>
      <w:r w:rsidR="00D52670" w:rsidRPr="003E0D94">
        <w:rPr>
          <w:rFonts w:ascii="仿宋_GB2312" w:eastAsia="仿宋_GB2312" w:hAnsi="宋体" w:hint="eastAsia"/>
          <w:sz w:val="32"/>
          <w:szCs w:val="28"/>
          <w:lang w:val="zh-CN"/>
        </w:rPr>
        <w:t>2</w:t>
      </w:r>
      <w:r w:rsidR="003E0D94" w:rsidRPr="003E0D94">
        <w:rPr>
          <w:rFonts w:ascii="仿宋_GB2312" w:eastAsia="仿宋_GB2312" w:hAnsi="宋体" w:hint="eastAsia"/>
          <w:sz w:val="32"/>
          <w:szCs w:val="28"/>
          <w:lang w:val="zh-CN"/>
        </w:rPr>
        <w:t>5</w:t>
      </w:r>
      <w:r w:rsidRPr="003E0D94">
        <w:rPr>
          <w:rFonts w:ascii="仿宋_GB2312" w:eastAsia="仿宋_GB2312" w:hAnsi="宋体" w:hint="eastAsia"/>
          <w:sz w:val="32"/>
          <w:szCs w:val="28"/>
          <w:lang w:val="zh-CN"/>
        </w:rPr>
        <w:t>日</w:t>
      </w:r>
    </w:p>
    <w:sectPr w:rsidR="00FF6348" w:rsidRPr="001B08A5" w:rsidSect="00EB013C">
      <w:pgSz w:w="11906" w:h="16838"/>
      <w:pgMar w:top="1474" w:right="1474" w:bottom="1474" w:left="147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647F" w:rsidRDefault="00DB647F" w:rsidP="000C7B94">
      <w:r>
        <w:separator/>
      </w:r>
    </w:p>
  </w:endnote>
  <w:endnote w:type="continuationSeparator" w:id="0">
    <w:p w:rsidR="00DB647F" w:rsidRDefault="00DB647F" w:rsidP="000C7B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2968"/>
      <w:docPartObj>
        <w:docPartGallery w:val="Page Numbers (Bottom of Page)"/>
        <w:docPartUnique/>
      </w:docPartObj>
    </w:sdtPr>
    <w:sdtContent>
      <w:p w:rsidR="00DF3054" w:rsidRDefault="00D3778C">
        <w:pPr>
          <w:pStyle w:val="af6"/>
          <w:jc w:val="center"/>
        </w:pPr>
        <w:r w:rsidRPr="00C71A2A">
          <w:rPr>
            <w:rFonts w:ascii="宋体" w:hAnsi="宋体"/>
            <w:sz w:val="32"/>
            <w:szCs w:val="32"/>
          </w:rPr>
          <w:fldChar w:fldCharType="begin"/>
        </w:r>
        <w:r w:rsidR="00DF3054" w:rsidRPr="00C71A2A">
          <w:rPr>
            <w:rFonts w:ascii="宋体" w:hAnsi="宋体"/>
            <w:sz w:val="32"/>
            <w:szCs w:val="32"/>
          </w:rPr>
          <w:instrText xml:space="preserve"> PAGE   \* MERGEFORMAT </w:instrText>
        </w:r>
        <w:r w:rsidRPr="00C71A2A">
          <w:rPr>
            <w:rFonts w:ascii="宋体" w:hAnsi="宋体"/>
            <w:sz w:val="32"/>
            <w:szCs w:val="32"/>
          </w:rPr>
          <w:fldChar w:fldCharType="separate"/>
        </w:r>
        <w:r w:rsidR="00B61D5C" w:rsidRPr="00B61D5C">
          <w:rPr>
            <w:rFonts w:ascii="宋体" w:hAnsi="宋体"/>
            <w:noProof/>
            <w:sz w:val="32"/>
            <w:szCs w:val="32"/>
            <w:lang w:val="zh-CN"/>
          </w:rPr>
          <w:t>13</w:t>
        </w:r>
        <w:r w:rsidRPr="00C71A2A">
          <w:rPr>
            <w:rFonts w:ascii="宋体" w:hAnsi="宋体"/>
            <w:sz w:val="32"/>
            <w:szCs w:val="32"/>
          </w:rPr>
          <w:fldChar w:fldCharType="end"/>
        </w:r>
      </w:p>
    </w:sdtContent>
  </w:sdt>
  <w:p w:rsidR="00DF3054" w:rsidRDefault="00DF3054">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647F" w:rsidRDefault="00DB647F" w:rsidP="000C7B94">
      <w:r>
        <w:separator/>
      </w:r>
    </w:p>
  </w:footnote>
  <w:footnote w:type="continuationSeparator" w:id="0">
    <w:p w:rsidR="00DB647F" w:rsidRDefault="00DB647F" w:rsidP="000C7B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88DBD3"/>
    <w:multiLevelType w:val="singleLevel"/>
    <w:tmpl w:val="D588DBD3"/>
    <w:lvl w:ilvl="0">
      <w:start w:val="1"/>
      <w:numFmt w:val="decimal"/>
      <w:lvlText w:val="%1."/>
      <w:lvlJc w:val="left"/>
      <w:pPr>
        <w:tabs>
          <w:tab w:val="num" w:pos="312"/>
        </w:tabs>
      </w:pPr>
    </w:lvl>
  </w:abstractNum>
  <w:abstractNum w:abstractNumId="1">
    <w:nsid w:val="F7EC27CF"/>
    <w:multiLevelType w:val="singleLevel"/>
    <w:tmpl w:val="F7EC27CF"/>
    <w:lvl w:ilvl="0">
      <w:start w:val="4"/>
      <w:numFmt w:val="chineseCounting"/>
      <w:pStyle w:val="a"/>
      <w:suff w:val="nothing"/>
      <w:lvlText w:val="（%1）"/>
      <w:lvlJc w:val="left"/>
      <w:rPr>
        <w:rFonts w:hint="eastAsia"/>
      </w:rPr>
    </w:lvl>
  </w:abstractNum>
  <w:abstractNum w:abstractNumId="2">
    <w:nsid w:val="1FC91163"/>
    <w:multiLevelType w:val="multilevel"/>
    <w:tmpl w:val="855EE140"/>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2"/>
      <w:suff w:val="nothing"/>
      <w:lvlText w:val="%1.%2.%3　"/>
      <w:lvlJc w:val="left"/>
      <w:pPr>
        <w:ind w:left="4361"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840" w:firstLine="0"/>
      </w:pPr>
      <w:rPr>
        <w:rFonts w:ascii="黑体" w:eastAsia="黑体" w:hAnsi="Times New Roman" w:hint="eastAsia"/>
        <w:b w:val="0"/>
        <w:i w:val="0"/>
        <w:sz w:val="21"/>
      </w:rPr>
    </w:lvl>
    <w:lvl w:ilvl="5">
      <w:start w:val="1"/>
      <w:numFmt w:val="decimal"/>
      <w:pStyle w:val="a5"/>
      <w:suff w:val="nothing"/>
      <w:lvlText w:val="%1.%2.%3.%4.%5.%6　"/>
      <w:lvlJc w:val="left"/>
      <w:pPr>
        <w:ind w:left="-420" w:firstLine="0"/>
      </w:pPr>
      <w:rPr>
        <w:rFonts w:ascii="黑体" w:eastAsia="黑体" w:hAnsi="Times New Roman" w:hint="eastAsia"/>
        <w:b w:val="0"/>
        <w:i w:val="0"/>
        <w:sz w:val="21"/>
      </w:rPr>
    </w:lvl>
    <w:lvl w:ilvl="6">
      <w:start w:val="1"/>
      <w:numFmt w:val="decimal"/>
      <w:suff w:val="nothing"/>
      <w:lvlText w:val="%1%2.%3.%4.%5.%6.%7　"/>
      <w:lvlJc w:val="left"/>
      <w:pPr>
        <w:ind w:left="-420" w:firstLine="0"/>
      </w:pPr>
      <w:rPr>
        <w:rFonts w:ascii="黑体" w:eastAsia="黑体" w:hAnsi="Times New Roman" w:hint="eastAsia"/>
        <w:b w:val="0"/>
        <w:i w:val="0"/>
        <w:sz w:val="21"/>
      </w:rPr>
    </w:lvl>
    <w:lvl w:ilvl="7">
      <w:start w:val="1"/>
      <w:numFmt w:val="decimal"/>
      <w:lvlText w:val="%1.%2.%3.%4.%5.%6.%7.%8"/>
      <w:lvlJc w:val="left"/>
      <w:pPr>
        <w:tabs>
          <w:tab w:val="num" w:pos="3931"/>
        </w:tabs>
        <w:ind w:left="3549" w:hanging="1418"/>
      </w:pPr>
      <w:rPr>
        <w:rFonts w:hint="eastAsia"/>
      </w:rPr>
    </w:lvl>
    <w:lvl w:ilvl="8">
      <w:start w:val="1"/>
      <w:numFmt w:val="decimal"/>
      <w:lvlText w:val="%1.%2.%3.%4.%5.%6.%7.%8.%9"/>
      <w:lvlJc w:val="left"/>
      <w:pPr>
        <w:tabs>
          <w:tab w:val="num" w:pos="4357"/>
        </w:tabs>
        <w:ind w:left="4257" w:hanging="1700"/>
      </w:pPr>
      <w:rPr>
        <w:rFonts w:hint="eastAsia"/>
      </w:rPr>
    </w:lvl>
  </w:abstractNum>
  <w:abstractNum w:abstractNumId="3">
    <w:nsid w:val="20494293"/>
    <w:multiLevelType w:val="hybridMultilevel"/>
    <w:tmpl w:val="208278D0"/>
    <w:lvl w:ilvl="0" w:tplc="9F40F024">
      <w:start w:val="5"/>
      <w:numFmt w:val="japaneseCounting"/>
      <w:lvlText w:val="%1、"/>
      <w:lvlJc w:val="left"/>
      <w:pPr>
        <w:ind w:left="1225" w:hanging="720"/>
      </w:pPr>
      <w:rPr>
        <w:rFonts w:hint="default"/>
      </w:rPr>
    </w:lvl>
    <w:lvl w:ilvl="1" w:tplc="04090019" w:tentative="1">
      <w:start w:val="1"/>
      <w:numFmt w:val="lowerLetter"/>
      <w:lvlText w:val="%2)"/>
      <w:lvlJc w:val="left"/>
      <w:pPr>
        <w:ind w:left="1345" w:hanging="420"/>
      </w:pPr>
    </w:lvl>
    <w:lvl w:ilvl="2" w:tplc="0409001B" w:tentative="1">
      <w:start w:val="1"/>
      <w:numFmt w:val="lowerRoman"/>
      <w:lvlText w:val="%3."/>
      <w:lvlJc w:val="right"/>
      <w:pPr>
        <w:ind w:left="1765" w:hanging="420"/>
      </w:pPr>
    </w:lvl>
    <w:lvl w:ilvl="3" w:tplc="0409000F" w:tentative="1">
      <w:start w:val="1"/>
      <w:numFmt w:val="decimal"/>
      <w:lvlText w:val="%4."/>
      <w:lvlJc w:val="left"/>
      <w:pPr>
        <w:ind w:left="2185" w:hanging="420"/>
      </w:pPr>
    </w:lvl>
    <w:lvl w:ilvl="4" w:tplc="04090019" w:tentative="1">
      <w:start w:val="1"/>
      <w:numFmt w:val="lowerLetter"/>
      <w:lvlText w:val="%5)"/>
      <w:lvlJc w:val="left"/>
      <w:pPr>
        <w:ind w:left="2605" w:hanging="420"/>
      </w:pPr>
    </w:lvl>
    <w:lvl w:ilvl="5" w:tplc="0409001B" w:tentative="1">
      <w:start w:val="1"/>
      <w:numFmt w:val="lowerRoman"/>
      <w:lvlText w:val="%6."/>
      <w:lvlJc w:val="right"/>
      <w:pPr>
        <w:ind w:left="3025" w:hanging="420"/>
      </w:pPr>
    </w:lvl>
    <w:lvl w:ilvl="6" w:tplc="0409000F" w:tentative="1">
      <w:start w:val="1"/>
      <w:numFmt w:val="decimal"/>
      <w:lvlText w:val="%7."/>
      <w:lvlJc w:val="left"/>
      <w:pPr>
        <w:ind w:left="3445" w:hanging="420"/>
      </w:pPr>
    </w:lvl>
    <w:lvl w:ilvl="7" w:tplc="04090019" w:tentative="1">
      <w:start w:val="1"/>
      <w:numFmt w:val="lowerLetter"/>
      <w:lvlText w:val="%8)"/>
      <w:lvlJc w:val="left"/>
      <w:pPr>
        <w:ind w:left="3865" w:hanging="420"/>
      </w:pPr>
    </w:lvl>
    <w:lvl w:ilvl="8" w:tplc="0409001B" w:tentative="1">
      <w:start w:val="1"/>
      <w:numFmt w:val="lowerRoman"/>
      <w:lvlText w:val="%9."/>
      <w:lvlJc w:val="right"/>
      <w:pPr>
        <w:ind w:left="4285" w:hanging="420"/>
      </w:pPr>
    </w:lvl>
  </w:abstractNum>
  <w:abstractNum w:abstractNumId="4">
    <w:nsid w:val="214211B6"/>
    <w:multiLevelType w:val="hybridMultilevel"/>
    <w:tmpl w:val="79E6E358"/>
    <w:lvl w:ilvl="0" w:tplc="A6E04CD2">
      <w:start w:val="1"/>
      <w:numFmt w:val="japaneseCounting"/>
      <w:lvlText w:val="%1、"/>
      <w:lvlJc w:val="left"/>
      <w:pPr>
        <w:ind w:left="1224" w:hanging="720"/>
      </w:pPr>
      <w:rPr>
        <w:rFonts w:hint="default"/>
      </w:rPr>
    </w:lvl>
    <w:lvl w:ilvl="1" w:tplc="04090019" w:tentative="1">
      <w:start w:val="1"/>
      <w:numFmt w:val="lowerLetter"/>
      <w:lvlText w:val="%2)"/>
      <w:lvlJc w:val="left"/>
      <w:pPr>
        <w:ind w:left="1344" w:hanging="420"/>
      </w:pPr>
    </w:lvl>
    <w:lvl w:ilvl="2" w:tplc="0409001B" w:tentative="1">
      <w:start w:val="1"/>
      <w:numFmt w:val="lowerRoman"/>
      <w:lvlText w:val="%3."/>
      <w:lvlJc w:val="right"/>
      <w:pPr>
        <w:ind w:left="1764" w:hanging="420"/>
      </w:pPr>
    </w:lvl>
    <w:lvl w:ilvl="3" w:tplc="0409000F" w:tentative="1">
      <w:start w:val="1"/>
      <w:numFmt w:val="decimal"/>
      <w:lvlText w:val="%4."/>
      <w:lvlJc w:val="left"/>
      <w:pPr>
        <w:ind w:left="2184" w:hanging="420"/>
      </w:pPr>
    </w:lvl>
    <w:lvl w:ilvl="4" w:tplc="04090019" w:tentative="1">
      <w:start w:val="1"/>
      <w:numFmt w:val="lowerLetter"/>
      <w:lvlText w:val="%5)"/>
      <w:lvlJc w:val="left"/>
      <w:pPr>
        <w:ind w:left="2604" w:hanging="420"/>
      </w:pPr>
    </w:lvl>
    <w:lvl w:ilvl="5" w:tplc="0409001B" w:tentative="1">
      <w:start w:val="1"/>
      <w:numFmt w:val="lowerRoman"/>
      <w:lvlText w:val="%6."/>
      <w:lvlJc w:val="right"/>
      <w:pPr>
        <w:ind w:left="3024" w:hanging="420"/>
      </w:pPr>
    </w:lvl>
    <w:lvl w:ilvl="6" w:tplc="0409000F" w:tentative="1">
      <w:start w:val="1"/>
      <w:numFmt w:val="decimal"/>
      <w:lvlText w:val="%7."/>
      <w:lvlJc w:val="left"/>
      <w:pPr>
        <w:ind w:left="3444" w:hanging="420"/>
      </w:pPr>
    </w:lvl>
    <w:lvl w:ilvl="7" w:tplc="04090019" w:tentative="1">
      <w:start w:val="1"/>
      <w:numFmt w:val="lowerLetter"/>
      <w:lvlText w:val="%8)"/>
      <w:lvlJc w:val="left"/>
      <w:pPr>
        <w:ind w:left="3864" w:hanging="420"/>
      </w:pPr>
    </w:lvl>
    <w:lvl w:ilvl="8" w:tplc="0409001B" w:tentative="1">
      <w:start w:val="1"/>
      <w:numFmt w:val="lowerRoman"/>
      <w:lvlText w:val="%9."/>
      <w:lvlJc w:val="right"/>
      <w:pPr>
        <w:ind w:left="4284" w:hanging="420"/>
      </w:pPr>
    </w:lvl>
  </w:abstractNum>
  <w:abstractNum w:abstractNumId="5">
    <w:nsid w:val="646260FA"/>
    <w:multiLevelType w:val="multilevel"/>
    <w:tmpl w:val="646260FA"/>
    <w:lvl w:ilvl="0">
      <w:start w:val="1"/>
      <w:numFmt w:val="decimal"/>
      <w:pStyle w:val="a6"/>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6">
    <w:nsid w:val="6CEA2025"/>
    <w:multiLevelType w:val="multilevel"/>
    <w:tmpl w:val="81169576"/>
    <w:lvl w:ilvl="0">
      <w:start w:val="1"/>
      <w:numFmt w:val="none"/>
      <w:pStyle w:val="a7"/>
      <w:suff w:val="nothing"/>
      <w:lvlText w:val="%1"/>
      <w:lvlJc w:val="left"/>
      <w:pPr>
        <w:ind w:left="0" w:firstLine="0"/>
      </w:pPr>
      <w:rPr>
        <w:rFonts w:hint="eastAsia"/>
      </w:rPr>
    </w:lvl>
    <w:lvl w:ilvl="1">
      <w:start w:val="1"/>
      <w:numFmt w:val="decimal"/>
      <w:pStyle w:val="a8"/>
      <w:suff w:val="nothing"/>
      <w:lvlText w:val="%1%2　"/>
      <w:lvlJc w:val="left"/>
      <w:pPr>
        <w:ind w:left="0" w:firstLine="0"/>
      </w:pPr>
      <w:rPr>
        <w:rFonts w:ascii="黑体" w:eastAsia="黑体" w:hint="eastAsia"/>
        <w:b w:val="0"/>
        <w:i w:val="0"/>
        <w:sz w:val="21"/>
      </w:rPr>
    </w:lvl>
    <w:lvl w:ilvl="2">
      <w:start w:val="1"/>
      <w:numFmt w:val="decimal"/>
      <w:pStyle w:val="a9"/>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a"/>
      <w:suff w:val="nothing"/>
      <w:lvlText w:val="%1%2.%3.%4　"/>
      <w:lvlJc w:val="left"/>
      <w:pPr>
        <w:ind w:left="0" w:firstLine="0"/>
      </w:pPr>
      <w:rPr>
        <w:rFonts w:ascii="黑体" w:eastAsia="黑体" w:hint="eastAsia"/>
        <w:b w:val="0"/>
        <w:i w:val="0"/>
        <w:sz w:val="21"/>
      </w:rPr>
    </w:lvl>
    <w:lvl w:ilvl="4">
      <w:start w:val="1"/>
      <w:numFmt w:val="decimal"/>
      <w:pStyle w:val="ab"/>
      <w:suff w:val="nothing"/>
      <w:lvlText w:val="%1%2.%3.%4.%5　"/>
      <w:lvlJc w:val="left"/>
      <w:pPr>
        <w:ind w:left="0" w:firstLine="0"/>
      </w:pPr>
      <w:rPr>
        <w:rFonts w:ascii="黑体" w:eastAsia="黑体" w:hint="eastAsia"/>
        <w:b w:val="0"/>
        <w:i w:val="0"/>
        <w:sz w:val="21"/>
      </w:rPr>
    </w:lvl>
    <w:lvl w:ilvl="5">
      <w:start w:val="1"/>
      <w:numFmt w:val="decimal"/>
      <w:pStyle w:val="ac"/>
      <w:suff w:val="nothing"/>
      <w:lvlText w:val="%1%2.%3.%4.%5.%6　"/>
      <w:lvlJc w:val="left"/>
      <w:pPr>
        <w:ind w:left="0" w:firstLine="0"/>
      </w:pPr>
      <w:rPr>
        <w:rFonts w:ascii="黑体" w:eastAsia="黑体" w:hint="eastAsia"/>
        <w:b w:val="0"/>
        <w:i w:val="0"/>
        <w:sz w:val="21"/>
      </w:rPr>
    </w:lvl>
    <w:lvl w:ilvl="6">
      <w:start w:val="1"/>
      <w:numFmt w:val="decimal"/>
      <w:pStyle w:val="ad"/>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nsid w:val="74664EEB"/>
    <w:multiLevelType w:val="multilevel"/>
    <w:tmpl w:val="74664EEB"/>
    <w:lvl w:ilvl="0">
      <w:start w:val="1"/>
      <w:numFmt w:val="japaneseCounting"/>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
  </w:num>
  <w:num w:numId="3">
    <w:abstractNumId w:val="4"/>
  </w:num>
  <w:num w:numId="4">
    <w:abstractNumId w:val="6"/>
  </w:num>
  <w:num w:numId="5">
    <w:abstractNumId w:val="0"/>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17203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2F40A7A"/>
    <w:rsid w:val="00002030"/>
    <w:rsid w:val="00003F68"/>
    <w:rsid w:val="00004C4A"/>
    <w:rsid w:val="00010E6E"/>
    <w:rsid w:val="0001346F"/>
    <w:rsid w:val="000172E1"/>
    <w:rsid w:val="00022A5F"/>
    <w:rsid w:val="000255B1"/>
    <w:rsid w:val="00031C67"/>
    <w:rsid w:val="000334BE"/>
    <w:rsid w:val="00045D6D"/>
    <w:rsid w:val="00057AD3"/>
    <w:rsid w:val="00061814"/>
    <w:rsid w:val="00072AE1"/>
    <w:rsid w:val="00075056"/>
    <w:rsid w:val="0008582A"/>
    <w:rsid w:val="00094586"/>
    <w:rsid w:val="00095094"/>
    <w:rsid w:val="000A029B"/>
    <w:rsid w:val="000A1420"/>
    <w:rsid w:val="000A63E7"/>
    <w:rsid w:val="000B15F9"/>
    <w:rsid w:val="000C1B17"/>
    <w:rsid w:val="000C7B94"/>
    <w:rsid w:val="000D0936"/>
    <w:rsid w:val="000D1B4A"/>
    <w:rsid w:val="000D2085"/>
    <w:rsid w:val="000D4AA2"/>
    <w:rsid w:val="000D5D37"/>
    <w:rsid w:val="000D7675"/>
    <w:rsid w:val="000E68F4"/>
    <w:rsid w:val="000E6DEA"/>
    <w:rsid w:val="000F124B"/>
    <w:rsid w:val="000F3C96"/>
    <w:rsid w:val="000F5CC1"/>
    <w:rsid w:val="000F77A5"/>
    <w:rsid w:val="0010044B"/>
    <w:rsid w:val="00106E48"/>
    <w:rsid w:val="001074C4"/>
    <w:rsid w:val="00113C15"/>
    <w:rsid w:val="00113EE6"/>
    <w:rsid w:val="0011771D"/>
    <w:rsid w:val="00122F32"/>
    <w:rsid w:val="00123812"/>
    <w:rsid w:val="001240E5"/>
    <w:rsid w:val="00127747"/>
    <w:rsid w:val="00127C38"/>
    <w:rsid w:val="00144CFD"/>
    <w:rsid w:val="00151C6D"/>
    <w:rsid w:val="00152E1B"/>
    <w:rsid w:val="001670A9"/>
    <w:rsid w:val="00171BE7"/>
    <w:rsid w:val="0017654D"/>
    <w:rsid w:val="00193030"/>
    <w:rsid w:val="001A129A"/>
    <w:rsid w:val="001A2C3B"/>
    <w:rsid w:val="001A5698"/>
    <w:rsid w:val="001A60A2"/>
    <w:rsid w:val="001A7A69"/>
    <w:rsid w:val="001B03C8"/>
    <w:rsid w:val="001B08A5"/>
    <w:rsid w:val="001C2136"/>
    <w:rsid w:val="001C4BEF"/>
    <w:rsid w:val="001D0A9B"/>
    <w:rsid w:val="001D6458"/>
    <w:rsid w:val="001D6DFB"/>
    <w:rsid w:val="001E2028"/>
    <w:rsid w:val="001E4B97"/>
    <w:rsid w:val="0020008A"/>
    <w:rsid w:val="0020032C"/>
    <w:rsid w:val="002008BD"/>
    <w:rsid w:val="00203C40"/>
    <w:rsid w:val="002052DF"/>
    <w:rsid w:val="00205A58"/>
    <w:rsid w:val="00220899"/>
    <w:rsid w:val="00224C22"/>
    <w:rsid w:val="0022611B"/>
    <w:rsid w:val="002324AB"/>
    <w:rsid w:val="002362C7"/>
    <w:rsid w:val="00240DD0"/>
    <w:rsid w:val="00244076"/>
    <w:rsid w:val="002502B0"/>
    <w:rsid w:val="00255B2D"/>
    <w:rsid w:val="0025708A"/>
    <w:rsid w:val="00262A2E"/>
    <w:rsid w:val="00265259"/>
    <w:rsid w:val="00274817"/>
    <w:rsid w:val="002770E7"/>
    <w:rsid w:val="002A3992"/>
    <w:rsid w:val="002A58A4"/>
    <w:rsid w:val="002A7EEE"/>
    <w:rsid w:val="002B656B"/>
    <w:rsid w:val="002C0A09"/>
    <w:rsid w:val="002C18A8"/>
    <w:rsid w:val="002D6E7D"/>
    <w:rsid w:val="002D7CF5"/>
    <w:rsid w:val="002E1CF8"/>
    <w:rsid w:val="002F1363"/>
    <w:rsid w:val="00300793"/>
    <w:rsid w:val="00305AE4"/>
    <w:rsid w:val="0030658C"/>
    <w:rsid w:val="00306B56"/>
    <w:rsid w:val="00310580"/>
    <w:rsid w:val="00320404"/>
    <w:rsid w:val="0032693C"/>
    <w:rsid w:val="00332A60"/>
    <w:rsid w:val="00332CD2"/>
    <w:rsid w:val="0033374E"/>
    <w:rsid w:val="0033381E"/>
    <w:rsid w:val="00340AA6"/>
    <w:rsid w:val="003438F5"/>
    <w:rsid w:val="0035100C"/>
    <w:rsid w:val="00352EC8"/>
    <w:rsid w:val="00361165"/>
    <w:rsid w:val="00365C64"/>
    <w:rsid w:val="00370727"/>
    <w:rsid w:val="00371733"/>
    <w:rsid w:val="00382CF3"/>
    <w:rsid w:val="00384E7B"/>
    <w:rsid w:val="003855F8"/>
    <w:rsid w:val="00386773"/>
    <w:rsid w:val="00391216"/>
    <w:rsid w:val="003B28BF"/>
    <w:rsid w:val="003C253F"/>
    <w:rsid w:val="003D0F27"/>
    <w:rsid w:val="003D593D"/>
    <w:rsid w:val="003E0D94"/>
    <w:rsid w:val="003E3F3F"/>
    <w:rsid w:val="003E3F52"/>
    <w:rsid w:val="003E42C1"/>
    <w:rsid w:val="003F7245"/>
    <w:rsid w:val="003F76C4"/>
    <w:rsid w:val="00403C1F"/>
    <w:rsid w:val="004057CB"/>
    <w:rsid w:val="004071AD"/>
    <w:rsid w:val="00411A54"/>
    <w:rsid w:val="00416771"/>
    <w:rsid w:val="0042060E"/>
    <w:rsid w:val="00423B26"/>
    <w:rsid w:val="00427AB0"/>
    <w:rsid w:val="00430FDB"/>
    <w:rsid w:val="004364E4"/>
    <w:rsid w:val="004427FE"/>
    <w:rsid w:val="004456FA"/>
    <w:rsid w:val="004464EA"/>
    <w:rsid w:val="00446864"/>
    <w:rsid w:val="004476EC"/>
    <w:rsid w:val="00457D76"/>
    <w:rsid w:val="00465C2B"/>
    <w:rsid w:val="004714EA"/>
    <w:rsid w:val="00472AF8"/>
    <w:rsid w:val="00487AD3"/>
    <w:rsid w:val="00487CD5"/>
    <w:rsid w:val="00495B49"/>
    <w:rsid w:val="004A085B"/>
    <w:rsid w:val="004B3E07"/>
    <w:rsid w:val="004B706D"/>
    <w:rsid w:val="004C0F0C"/>
    <w:rsid w:val="004C3D65"/>
    <w:rsid w:val="004C6640"/>
    <w:rsid w:val="004D0734"/>
    <w:rsid w:val="004E174F"/>
    <w:rsid w:val="004E1877"/>
    <w:rsid w:val="004E2A80"/>
    <w:rsid w:val="004F632C"/>
    <w:rsid w:val="004F6860"/>
    <w:rsid w:val="004F6BC1"/>
    <w:rsid w:val="005005B3"/>
    <w:rsid w:val="00505174"/>
    <w:rsid w:val="00506E71"/>
    <w:rsid w:val="005334DC"/>
    <w:rsid w:val="00534C7A"/>
    <w:rsid w:val="00534E76"/>
    <w:rsid w:val="00543432"/>
    <w:rsid w:val="005459F5"/>
    <w:rsid w:val="0055581B"/>
    <w:rsid w:val="00556950"/>
    <w:rsid w:val="0055791F"/>
    <w:rsid w:val="00563A69"/>
    <w:rsid w:val="00575CAC"/>
    <w:rsid w:val="0058057F"/>
    <w:rsid w:val="00587573"/>
    <w:rsid w:val="00596018"/>
    <w:rsid w:val="005A03D0"/>
    <w:rsid w:val="005A56FC"/>
    <w:rsid w:val="005B1C23"/>
    <w:rsid w:val="005C01D0"/>
    <w:rsid w:val="005E18D3"/>
    <w:rsid w:val="005F02EE"/>
    <w:rsid w:val="00603C54"/>
    <w:rsid w:val="00605579"/>
    <w:rsid w:val="00606685"/>
    <w:rsid w:val="00623D3C"/>
    <w:rsid w:val="006255F6"/>
    <w:rsid w:val="006255FF"/>
    <w:rsid w:val="0062579B"/>
    <w:rsid w:val="00625917"/>
    <w:rsid w:val="00630EE0"/>
    <w:rsid w:val="0063304D"/>
    <w:rsid w:val="00634F18"/>
    <w:rsid w:val="0063510B"/>
    <w:rsid w:val="00643931"/>
    <w:rsid w:val="00645B65"/>
    <w:rsid w:val="006651FC"/>
    <w:rsid w:val="00676728"/>
    <w:rsid w:val="006A4180"/>
    <w:rsid w:val="006A558C"/>
    <w:rsid w:val="006A6C6E"/>
    <w:rsid w:val="006B5247"/>
    <w:rsid w:val="006C2D86"/>
    <w:rsid w:val="006C5D24"/>
    <w:rsid w:val="006C6978"/>
    <w:rsid w:val="006D0ABD"/>
    <w:rsid w:val="006D2529"/>
    <w:rsid w:val="006D4CAF"/>
    <w:rsid w:val="006E0EAE"/>
    <w:rsid w:val="006E2C0E"/>
    <w:rsid w:val="006E3F49"/>
    <w:rsid w:val="006E7B72"/>
    <w:rsid w:val="006E7C98"/>
    <w:rsid w:val="006F33AE"/>
    <w:rsid w:val="006F36AF"/>
    <w:rsid w:val="00715670"/>
    <w:rsid w:val="007211EB"/>
    <w:rsid w:val="0072647B"/>
    <w:rsid w:val="00734925"/>
    <w:rsid w:val="007464D8"/>
    <w:rsid w:val="007473CE"/>
    <w:rsid w:val="00756B7A"/>
    <w:rsid w:val="007723F1"/>
    <w:rsid w:val="0077269F"/>
    <w:rsid w:val="00773D4E"/>
    <w:rsid w:val="00782FF7"/>
    <w:rsid w:val="007A486B"/>
    <w:rsid w:val="007A6141"/>
    <w:rsid w:val="007B5B15"/>
    <w:rsid w:val="007B7D2B"/>
    <w:rsid w:val="007C05E2"/>
    <w:rsid w:val="007C14D0"/>
    <w:rsid w:val="007C4BD4"/>
    <w:rsid w:val="007D4E42"/>
    <w:rsid w:val="007F37EE"/>
    <w:rsid w:val="007F5AD7"/>
    <w:rsid w:val="007F6F3A"/>
    <w:rsid w:val="007F7C5A"/>
    <w:rsid w:val="0080432C"/>
    <w:rsid w:val="008064A0"/>
    <w:rsid w:val="00812F89"/>
    <w:rsid w:val="00816C6C"/>
    <w:rsid w:val="00817D5D"/>
    <w:rsid w:val="00817EEE"/>
    <w:rsid w:val="008252D1"/>
    <w:rsid w:val="00827B75"/>
    <w:rsid w:val="008302CD"/>
    <w:rsid w:val="00830741"/>
    <w:rsid w:val="008451F4"/>
    <w:rsid w:val="00846662"/>
    <w:rsid w:val="00847950"/>
    <w:rsid w:val="008507CD"/>
    <w:rsid w:val="008540BE"/>
    <w:rsid w:val="00854E95"/>
    <w:rsid w:val="008668A8"/>
    <w:rsid w:val="00866934"/>
    <w:rsid w:val="0087147C"/>
    <w:rsid w:val="00877AC9"/>
    <w:rsid w:val="008816F1"/>
    <w:rsid w:val="00892C1C"/>
    <w:rsid w:val="008A137F"/>
    <w:rsid w:val="008A3597"/>
    <w:rsid w:val="008A5EFE"/>
    <w:rsid w:val="008B26B0"/>
    <w:rsid w:val="008B5643"/>
    <w:rsid w:val="008B680D"/>
    <w:rsid w:val="008B6C66"/>
    <w:rsid w:val="008B75DD"/>
    <w:rsid w:val="008C65ED"/>
    <w:rsid w:val="008C6BD8"/>
    <w:rsid w:val="008D1373"/>
    <w:rsid w:val="008D4E14"/>
    <w:rsid w:val="008E2021"/>
    <w:rsid w:val="008F2DF4"/>
    <w:rsid w:val="008F2F90"/>
    <w:rsid w:val="00904023"/>
    <w:rsid w:val="00905603"/>
    <w:rsid w:val="009111EA"/>
    <w:rsid w:val="00923F57"/>
    <w:rsid w:val="009309AA"/>
    <w:rsid w:val="00946400"/>
    <w:rsid w:val="00947FB3"/>
    <w:rsid w:val="00965A51"/>
    <w:rsid w:val="009671CA"/>
    <w:rsid w:val="00972FC5"/>
    <w:rsid w:val="00981956"/>
    <w:rsid w:val="00982BD5"/>
    <w:rsid w:val="00983918"/>
    <w:rsid w:val="00990329"/>
    <w:rsid w:val="009918CC"/>
    <w:rsid w:val="00996984"/>
    <w:rsid w:val="00996C24"/>
    <w:rsid w:val="009B0913"/>
    <w:rsid w:val="009B3475"/>
    <w:rsid w:val="009B5DAD"/>
    <w:rsid w:val="009B62A8"/>
    <w:rsid w:val="009C3228"/>
    <w:rsid w:val="009C725B"/>
    <w:rsid w:val="009D2290"/>
    <w:rsid w:val="009D23FA"/>
    <w:rsid w:val="009D266B"/>
    <w:rsid w:val="009E02E5"/>
    <w:rsid w:val="009E21D2"/>
    <w:rsid w:val="009E36D8"/>
    <w:rsid w:val="00A06C3F"/>
    <w:rsid w:val="00A13636"/>
    <w:rsid w:val="00A15EF5"/>
    <w:rsid w:val="00A173F3"/>
    <w:rsid w:val="00A26DAD"/>
    <w:rsid w:val="00A32B67"/>
    <w:rsid w:val="00A32D80"/>
    <w:rsid w:val="00A33BC3"/>
    <w:rsid w:val="00A3695A"/>
    <w:rsid w:val="00A414A7"/>
    <w:rsid w:val="00A56182"/>
    <w:rsid w:val="00A614F7"/>
    <w:rsid w:val="00A70090"/>
    <w:rsid w:val="00A72BE0"/>
    <w:rsid w:val="00A72F2B"/>
    <w:rsid w:val="00A746B4"/>
    <w:rsid w:val="00A74EE5"/>
    <w:rsid w:val="00A775A4"/>
    <w:rsid w:val="00A819DE"/>
    <w:rsid w:val="00A912E4"/>
    <w:rsid w:val="00A92404"/>
    <w:rsid w:val="00A93605"/>
    <w:rsid w:val="00A96B83"/>
    <w:rsid w:val="00A9764A"/>
    <w:rsid w:val="00AA376B"/>
    <w:rsid w:val="00AB06B2"/>
    <w:rsid w:val="00AB2DA5"/>
    <w:rsid w:val="00AD6406"/>
    <w:rsid w:val="00AE0409"/>
    <w:rsid w:val="00AE087B"/>
    <w:rsid w:val="00AE0CC7"/>
    <w:rsid w:val="00AE6884"/>
    <w:rsid w:val="00AE7C04"/>
    <w:rsid w:val="00B001F4"/>
    <w:rsid w:val="00B0296E"/>
    <w:rsid w:val="00B03ACD"/>
    <w:rsid w:val="00B123DB"/>
    <w:rsid w:val="00B160C4"/>
    <w:rsid w:val="00B16697"/>
    <w:rsid w:val="00B27F04"/>
    <w:rsid w:val="00B3000B"/>
    <w:rsid w:val="00B43123"/>
    <w:rsid w:val="00B43B12"/>
    <w:rsid w:val="00B50F53"/>
    <w:rsid w:val="00B53FB2"/>
    <w:rsid w:val="00B540BC"/>
    <w:rsid w:val="00B54EC2"/>
    <w:rsid w:val="00B604A5"/>
    <w:rsid w:val="00B60862"/>
    <w:rsid w:val="00B613A1"/>
    <w:rsid w:val="00B61D5C"/>
    <w:rsid w:val="00B6365B"/>
    <w:rsid w:val="00B636A3"/>
    <w:rsid w:val="00B80E71"/>
    <w:rsid w:val="00B9240A"/>
    <w:rsid w:val="00B925F3"/>
    <w:rsid w:val="00B9304F"/>
    <w:rsid w:val="00B97929"/>
    <w:rsid w:val="00BB5FCA"/>
    <w:rsid w:val="00BB6FF5"/>
    <w:rsid w:val="00BC171F"/>
    <w:rsid w:val="00BC4455"/>
    <w:rsid w:val="00BD10BC"/>
    <w:rsid w:val="00BD62CB"/>
    <w:rsid w:val="00BD7550"/>
    <w:rsid w:val="00BF5764"/>
    <w:rsid w:val="00C13F3F"/>
    <w:rsid w:val="00C2083A"/>
    <w:rsid w:val="00C2476C"/>
    <w:rsid w:val="00C24C41"/>
    <w:rsid w:val="00C31177"/>
    <w:rsid w:val="00C3291B"/>
    <w:rsid w:val="00C3316E"/>
    <w:rsid w:val="00C4029B"/>
    <w:rsid w:val="00C42251"/>
    <w:rsid w:val="00C468FA"/>
    <w:rsid w:val="00C512F4"/>
    <w:rsid w:val="00C53498"/>
    <w:rsid w:val="00C539D6"/>
    <w:rsid w:val="00C576EA"/>
    <w:rsid w:val="00C62B66"/>
    <w:rsid w:val="00C71A2A"/>
    <w:rsid w:val="00C729D5"/>
    <w:rsid w:val="00C74827"/>
    <w:rsid w:val="00C77D35"/>
    <w:rsid w:val="00C86E93"/>
    <w:rsid w:val="00C93DB8"/>
    <w:rsid w:val="00CC2F39"/>
    <w:rsid w:val="00CC315E"/>
    <w:rsid w:val="00CC35A5"/>
    <w:rsid w:val="00CE0644"/>
    <w:rsid w:val="00CE4E86"/>
    <w:rsid w:val="00CF3ECE"/>
    <w:rsid w:val="00D007BE"/>
    <w:rsid w:val="00D0154F"/>
    <w:rsid w:val="00D0439E"/>
    <w:rsid w:val="00D127DD"/>
    <w:rsid w:val="00D129C1"/>
    <w:rsid w:val="00D16BD9"/>
    <w:rsid w:val="00D31E19"/>
    <w:rsid w:val="00D35563"/>
    <w:rsid w:val="00D3778C"/>
    <w:rsid w:val="00D41F6E"/>
    <w:rsid w:val="00D45485"/>
    <w:rsid w:val="00D52670"/>
    <w:rsid w:val="00D52D3A"/>
    <w:rsid w:val="00D56E6C"/>
    <w:rsid w:val="00D570E4"/>
    <w:rsid w:val="00D603FD"/>
    <w:rsid w:val="00D61555"/>
    <w:rsid w:val="00D64185"/>
    <w:rsid w:val="00D6448D"/>
    <w:rsid w:val="00D6621F"/>
    <w:rsid w:val="00D732B5"/>
    <w:rsid w:val="00D74029"/>
    <w:rsid w:val="00D77F0F"/>
    <w:rsid w:val="00D91693"/>
    <w:rsid w:val="00D94810"/>
    <w:rsid w:val="00DA0E02"/>
    <w:rsid w:val="00DA36F2"/>
    <w:rsid w:val="00DB647F"/>
    <w:rsid w:val="00DC0876"/>
    <w:rsid w:val="00DC325A"/>
    <w:rsid w:val="00DC3ACB"/>
    <w:rsid w:val="00DE3986"/>
    <w:rsid w:val="00DF3054"/>
    <w:rsid w:val="00DF3ABD"/>
    <w:rsid w:val="00DF5055"/>
    <w:rsid w:val="00DF5A2F"/>
    <w:rsid w:val="00DF671D"/>
    <w:rsid w:val="00E01EB8"/>
    <w:rsid w:val="00E0763C"/>
    <w:rsid w:val="00E077CA"/>
    <w:rsid w:val="00E114CE"/>
    <w:rsid w:val="00E153B5"/>
    <w:rsid w:val="00E165A6"/>
    <w:rsid w:val="00E2048F"/>
    <w:rsid w:val="00E22B90"/>
    <w:rsid w:val="00E2587A"/>
    <w:rsid w:val="00E34012"/>
    <w:rsid w:val="00E34597"/>
    <w:rsid w:val="00E352F7"/>
    <w:rsid w:val="00E55B1A"/>
    <w:rsid w:val="00E57F20"/>
    <w:rsid w:val="00E75003"/>
    <w:rsid w:val="00E801DC"/>
    <w:rsid w:val="00E82889"/>
    <w:rsid w:val="00E85B5D"/>
    <w:rsid w:val="00E93D18"/>
    <w:rsid w:val="00EA10D4"/>
    <w:rsid w:val="00EB013C"/>
    <w:rsid w:val="00EB360A"/>
    <w:rsid w:val="00EB5476"/>
    <w:rsid w:val="00EB7532"/>
    <w:rsid w:val="00EC22A2"/>
    <w:rsid w:val="00EC5B56"/>
    <w:rsid w:val="00ED0847"/>
    <w:rsid w:val="00ED1D5B"/>
    <w:rsid w:val="00EE67B2"/>
    <w:rsid w:val="00EE78B6"/>
    <w:rsid w:val="00EE7D57"/>
    <w:rsid w:val="00EF59C2"/>
    <w:rsid w:val="00F0301A"/>
    <w:rsid w:val="00F042E7"/>
    <w:rsid w:val="00F115C7"/>
    <w:rsid w:val="00F13400"/>
    <w:rsid w:val="00F3374D"/>
    <w:rsid w:val="00F67BB0"/>
    <w:rsid w:val="00F718EB"/>
    <w:rsid w:val="00F732E3"/>
    <w:rsid w:val="00F73D6A"/>
    <w:rsid w:val="00F755BF"/>
    <w:rsid w:val="00F77801"/>
    <w:rsid w:val="00F77D16"/>
    <w:rsid w:val="00F900BE"/>
    <w:rsid w:val="00F9435B"/>
    <w:rsid w:val="00FA2720"/>
    <w:rsid w:val="00FA77B1"/>
    <w:rsid w:val="00FB0E82"/>
    <w:rsid w:val="00FC599D"/>
    <w:rsid w:val="00FC68A8"/>
    <w:rsid w:val="00FD19C3"/>
    <w:rsid w:val="00FD3708"/>
    <w:rsid w:val="00FD482A"/>
    <w:rsid w:val="00FE253C"/>
    <w:rsid w:val="00FF3472"/>
    <w:rsid w:val="00FF6348"/>
    <w:rsid w:val="00FF683B"/>
    <w:rsid w:val="012073A2"/>
    <w:rsid w:val="01973053"/>
    <w:rsid w:val="027E74CA"/>
    <w:rsid w:val="04DB3C44"/>
    <w:rsid w:val="0CF43C8A"/>
    <w:rsid w:val="0D4967B3"/>
    <w:rsid w:val="0DA87EC0"/>
    <w:rsid w:val="0F447B05"/>
    <w:rsid w:val="0FEC3E14"/>
    <w:rsid w:val="12A53D1F"/>
    <w:rsid w:val="134C146A"/>
    <w:rsid w:val="14377FD0"/>
    <w:rsid w:val="14856F74"/>
    <w:rsid w:val="15C0748F"/>
    <w:rsid w:val="16174E54"/>
    <w:rsid w:val="16BE53A8"/>
    <w:rsid w:val="17A35DDF"/>
    <w:rsid w:val="18787EC5"/>
    <w:rsid w:val="19E84073"/>
    <w:rsid w:val="1AEF3D03"/>
    <w:rsid w:val="1B7E0E69"/>
    <w:rsid w:val="1C136E65"/>
    <w:rsid w:val="1CC031EA"/>
    <w:rsid w:val="1EFA407E"/>
    <w:rsid w:val="1F126151"/>
    <w:rsid w:val="21B878C1"/>
    <w:rsid w:val="22723962"/>
    <w:rsid w:val="241C4DDC"/>
    <w:rsid w:val="24CD0EEF"/>
    <w:rsid w:val="24D067A5"/>
    <w:rsid w:val="29204D61"/>
    <w:rsid w:val="29F563F0"/>
    <w:rsid w:val="2B97780B"/>
    <w:rsid w:val="2CCB46E5"/>
    <w:rsid w:val="2E2A5CB9"/>
    <w:rsid w:val="2E6073FD"/>
    <w:rsid w:val="2F24002C"/>
    <w:rsid w:val="31AE15C3"/>
    <w:rsid w:val="31FF6CE2"/>
    <w:rsid w:val="35BB3EF4"/>
    <w:rsid w:val="369C4E13"/>
    <w:rsid w:val="386B0FD9"/>
    <w:rsid w:val="3933479C"/>
    <w:rsid w:val="396D1326"/>
    <w:rsid w:val="3EE2552D"/>
    <w:rsid w:val="46ED03C2"/>
    <w:rsid w:val="484F252F"/>
    <w:rsid w:val="4A8A1CA2"/>
    <w:rsid w:val="4B011028"/>
    <w:rsid w:val="4C661C38"/>
    <w:rsid w:val="4C9A5EA5"/>
    <w:rsid w:val="4EE2079C"/>
    <w:rsid w:val="4F4E509D"/>
    <w:rsid w:val="51885345"/>
    <w:rsid w:val="52F40A7A"/>
    <w:rsid w:val="53AB37CE"/>
    <w:rsid w:val="555F515E"/>
    <w:rsid w:val="579529A0"/>
    <w:rsid w:val="5B20154B"/>
    <w:rsid w:val="5DB11630"/>
    <w:rsid w:val="5EB85928"/>
    <w:rsid w:val="60090E87"/>
    <w:rsid w:val="616855EF"/>
    <w:rsid w:val="62E269BE"/>
    <w:rsid w:val="63273FE2"/>
    <w:rsid w:val="633C4553"/>
    <w:rsid w:val="635E1DC8"/>
    <w:rsid w:val="63F8153B"/>
    <w:rsid w:val="66BF71C4"/>
    <w:rsid w:val="68A1291D"/>
    <w:rsid w:val="68B76BCA"/>
    <w:rsid w:val="68D12C7B"/>
    <w:rsid w:val="693646B5"/>
    <w:rsid w:val="6F100594"/>
    <w:rsid w:val="6FB05B67"/>
    <w:rsid w:val="70241AA7"/>
    <w:rsid w:val="73222030"/>
    <w:rsid w:val="76552FDB"/>
    <w:rsid w:val="77A46809"/>
    <w:rsid w:val="7A5B26E7"/>
    <w:rsid w:val="7A610B9B"/>
    <w:rsid w:val="7AFA5663"/>
    <w:rsid w:val="7DAB739D"/>
    <w:rsid w:val="7EBB4B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2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e">
    <w:name w:val="Normal"/>
    <w:qFormat/>
    <w:rsid w:val="00FF6348"/>
    <w:pPr>
      <w:widowControl w:val="0"/>
      <w:jc w:val="both"/>
    </w:pPr>
    <w:rPr>
      <w:rFonts w:ascii="Times New Roman" w:hAnsi="Times New Roman"/>
      <w:kern w:val="2"/>
      <w:sz w:val="21"/>
      <w:szCs w:val="24"/>
    </w:rPr>
  </w:style>
  <w:style w:type="paragraph" w:styleId="3">
    <w:name w:val="heading 3"/>
    <w:basedOn w:val="ae"/>
    <w:next w:val="ae"/>
    <w:semiHidden/>
    <w:unhideWhenUsed/>
    <w:qFormat/>
    <w:rsid w:val="00FF6348"/>
    <w:pPr>
      <w:spacing w:beforeAutospacing="1" w:afterAutospacing="1"/>
      <w:jc w:val="left"/>
      <w:outlineLvl w:val="2"/>
    </w:pPr>
    <w:rPr>
      <w:rFonts w:ascii="宋体" w:hAnsi="宋体" w:hint="eastAsia"/>
      <w:b/>
      <w:kern w:val="0"/>
      <w:sz w:val="27"/>
      <w:szCs w:val="27"/>
    </w:rPr>
  </w:style>
  <w:style w:type="character" w:default="1" w:styleId="af">
    <w:name w:val="Default Paragraph Font"/>
    <w:uiPriority w:val="1"/>
    <w:semiHidden/>
    <w:unhideWhenUsed/>
  </w:style>
  <w:style w:type="table" w:default="1" w:styleId="af0">
    <w:name w:val="Normal Table"/>
    <w:uiPriority w:val="99"/>
    <w:semiHidden/>
    <w:unhideWhenUsed/>
    <w:qFormat/>
    <w:tblPr>
      <w:tblInd w:w="0" w:type="dxa"/>
      <w:tblCellMar>
        <w:top w:w="0" w:type="dxa"/>
        <w:left w:w="108" w:type="dxa"/>
        <w:bottom w:w="0" w:type="dxa"/>
        <w:right w:w="108" w:type="dxa"/>
      </w:tblCellMar>
    </w:tblPr>
  </w:style>
  <w:style w:type="numbering" w:default="1" w:styleId="af1">
    <w:name w:val="No List"/>
    <w:uiPriority w:val="99"/>
    <w:semiHidden/>
    <w:unhideWhenUsed/>
  </w:style>
  <w:style w:type="character" w:styleId="af2">
    <w:name w:val="Strong"/>
    <w:basedOn w:val="af"/>
    <w:qFormat/>
    <w:rsid w:val="00FF6348"/>
    <w:rPr>
      <w:b/>
    </w:rPr>
  </w:style>
  <w:style w:type="paragraph" w:styleId="af3">
    <w:name w:val="List Paragraph"/>
    <w:basedOn w:val="ae"/>
    <w:qFormat/>
    <w:rsid w:val="00FF6348"/>
    <w:pPr>
      <w:ind w:firstLineChars="200" w:firstLine="420"/>
    </w:pPr>
    <w:rPr>
      <w:szCs w:val="22"/>
    </w:rPr>
  </w:style>
  <w:style w:type="paragraph" w:customStyle="1" w:styleId="af4">
    <w:name w:val="标准文件_段"/>
    <w:link w:val="Char"/>
    <w:qFormat/>
    <w:rsid w:val="00FF6348"/>
    <w:pPr>
      <w:autoSpaceDE w:val="0"/>
      <w:autoSpaceDN w:val="0"/>
      <w:ind w:firstLineChars="200" w:firstLine="200"/>
      <w:jc w:val="both"/>
    </w:pPr>
    <w:rPr>
      <w:rFonts w:ascii="宋体" w:hAnsi="Times New Roman"/>
      <w:sz w:val="21"/>
    </w:rPr>
  </w:style>
  <w:style w:type="character" w:customStyle="1" w:styleId="Char">
    <w:name w:val="标准文件_段 Char"/>
    <w:link w:val="af4"/>
    <w:qFormat/>
    <w:rsid w:val="00FF6348"/>
    <w:rPr>
      <w:rFonts w:ascii="宋体"/>
      <w:sz w:val="21"/>
    </w:rPr>
  </w:style>
  <w:style w:type="paragraph" w:styleId="af5">
    <w:name w:val="header"/>
    <w:basedOn w:val="ae"/>
    <w:link w:val="Char0"/>
    <w:rsid w:val="000C7B9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f"/>
    <w:link w:val="af5"/>
    <w:rsid w:val="000C7B94"/>
    <w:rPr>
      <w:rFonts w:ascii="Times New Roman" w:hAnsi="Times New Roman"/>
      <w:kern w:val="2"/>
      <w:sz w:val="18"/>
      <w:szCs w:val="18"/>
    </w:rPr>
  </w:style>
  <w:style w:type="paragraph" w:styleId="af6">
    <w:name w:val="footer"/>
    <w:basedOn w:val="ae"/>
    <w:link w:val="Char1"/>
    <w:uiPriority w:val="99"/>
    <w:rsid w:val="000C7B94"/>
    <w:pPr>
      <w:tabs>
        <w:tab w:val="center" w:pos="4153"/>
        <w:tab w:val="right" w:pos="8306"/>
      </w:tabs>
      <w:snapToGrid w:val="0"/>
      <w:jc w:val="left"/>
    </w:pPr>
    <w:rPr>
      <w:sz w:val="18"/>
      <w:szCs w:val="18"/>
    </w:rPr>
  </w:style>
  <w:style w:type="character" w:customStyle="1" w:styleId="Char1">
    <w:name w:val="页脚 Char"/>
    <w:basedOn w:val="af"/>
    <w:link w:val="af6"/>
    <w:uiPriority w:val="99"/>
    <w:rsid w:val="000C7B94"/>
    <w:rPr>
      <w:rFonts w:ascii="Times New Roman" w:hAnsi="Times New Roman"/>
      <w:kern w:val="2"/>
      <w:sz w:val="18"/>
      <w:szCs w:val="18"/>
    </w:rPr>
  </w:style>
  <w:style w:type="paragraph" w:styleId="af7">
    <w:name w:val="Balloon Text"/>
    <w:basedOn w:val="ae"/>
    <w:link w:val="Char2"/>
    <w:rsid w:val="000F124B"/>
    <w:rPr>
      <w:sz w:val="18"/>
      <w:szCs w:val="18"/>
    </w:rPr>
  </w:style>
  <w:style w:type="character" w:customStyle="1" w:styleId="Char2">
    <w:name w:val="批注框文本 Char"/>
    <w:basedOn w:val="af"/>
    <w:link w:val="af7"/>
    <w:rsid w:val="000F124B"/>
    <w:rPr>
      <w:rFonts w:ascii="Times New Roman" w:hAnsi="Times New Roman"/>
      <w:kern w:val="2"/>
      <w:sz w:val="18"/>
      <w:szCs w:val="18"/>
    </w:rPr>
  </w:style>
  <w:style w:type="paragraph" w:customStyle="1" w:styleId="aa">
    <w:name w:val="标准文件_二级条标题"/>
    <w:next w:val="af4"/>
    <w:qFormat/>
    <w:rsid w:val="006A6C6E"/>
    <w:pPr>
      <w:widowControl w:val="0"/>
      <w:numPr>
        <w:ilvl w:val="3"/>
        <w:numId w:val="4"/>
      </w:numPr>
      <w:spacing w:beforeLines="50" w:afterLines="50"/>
      <w:jc w:val="both"/>
      <w:outlineLvl w:val="2"/>
    </w:pPr>
    <w:rPr>
      <w:rFonts w:ascii="黑体" w:eastAsia="黑体" w:hAnsi="Times New Roman"/>
      <w:sz w:val="21"/>
    </w:rPr>
  </w:style>
  <w:style w:type="paragraph" w:customStyle="1" w:styleId="ab">
    <w:name w:val="标准文件_三级条标题"/>
    <w:basedOn w:val="aa"/>
    <w:next w:val="af4"/>
    <w:qFormat/>
    <w:rsid w:val="006A6C6E"/>
    <w:pPr>
      <w:widowControl/>
      <w:numPr>
        <w:ilvl w:val="4"/>
      </w:numPr>
      <w:outlineLvl w:val="3"/>
    </w:pPr>
  </w:style>
  <w:style w:type="paragraph" w:customStyle="1" w:styleId="ac">
    <w:name w:val="标准文件_四级条标题"/>
    <w:next w:val="af4"/>
    <w:qFormat/>
    <w:rsid w:val="006A6C6E"/>
    <w:pPr>
      <w:widowControl w:val="0"/>
      <w:numPr>
        <w:ilvl w:val="5"/>
        <w:numId w:val="4"/>
      </w:numPr>
      <w:spacing w:beforeLines="50" w:afterLines="50"/>
      <w:jc w:val="both"/>
      <w:outlineLvl w:val="4"/>
    </w:pPr>
    <w:rPr>
      <w:rFonts w:ascii="黑体" w:eastAsia="黑体" w:hAnsi="Times New Roman"/>
      <w:sz w:val="21"/>
    </w:rPr>
  </w:style>
  <w:style w:type="paragraph" w:customStyle="1" w:styleId="ad">
    <w:name w:val="标准文件_五级条标题"/>
    <w:next w:val="af4"/>
    <w:qFormat/>
    <w:rsid w:val="006A6C6E"/>
    <w:pPr>
      <w:widowControl w:val="0"/>
      <w:numPr>
        <w:ilvl w:val="6"/>
        <w:numId w:val="4"/>
      </w:numPr>
      <w:spacing w:beforeLines="50" w:afterLines="50"/>
      <w:jc w:val="both"/>
      <w:outlineLvl w:val="5"/>
    </w:pPr>
    <w:rPr>
      <w:rFonts w:ascii="黑体" w:eastAsia="黑体" w:hAnsi="Times New Roman"/>
      <w:sz w:val="21"/>
    </w:rPr>
  </w:style>
  <w:style w:type="paragraph" w:customStyle="1" w:styleId="a8">
    <w:name w:val="标准文件_章标题"/>
    <w:next w:val="af4"/>
    <w:qFormat/>
    <w:rsid w:val="006A6C6E"/>
    <w:pPr>
      <w:numPr>
        <w:ilvl w:val="1"/>
        <w:numId w:val="4"/>
      </w:numPr>
      <w:spacing w:beforeLines="100" w:afterLines="100"/>
      <w:jc w:val="both"/>
      <w:outlineLvl w:val="0"/>
    </w:pPr>
    <w:rPr>
      <w:rFonts w:ascii="黑体" w:eastAsia="黑体" w:hAnsi="Times New Roman"/>
      <w:sz w:val="21"/>
    </w:rPr>
  </w:style>
  <w:style w:type="paragraph" w:customStyle="1" w:styleId="a9">
    <w:name w:val="标准文件_一级条标题"/>
    <w:basedOn w:val="a8"/>
    <w:next w:val="af4"/>
    <w:qFormat/>
    <w:rsid w:val="006A6C6E"/>
    <w:pPr>
      <w:numPr>
        <w:ilvl w:val="2"/>
      </w:numPr>
      <w:spacing w:beforeLines="50" w:afterLines="50"/>
      <w:outlineLvl w:val="1"/>
    </w:pPr>
  </w:style>
  <w:style w:type="paragraph" w:customStyle="1" w:styleId="a7">
    <w:name w:val="前言标题"/>
    <w:next w:val="ae"/>
    <w:qFormat/>
    <w:rsid w:val="006A6C6E"/>
    <w:pPr>
      <w:numPr>
        <w:numId w:val="4"/>
      </w:numPr>
      <w:shd w:val="clear" w:color="FFFFFF" w:fill="FFFFFF"/>
      <w:spacing w:before="540" w:after="600"/>
      <w:jc w:val="center"/>
      <w:outlineLvl w:val="0"/>
    </w:pPr>
    <w:rPr>
      <w:rFonts w:ascii="黑体" w:eastAsia="黑体" w:hAnsi="Times New Roman"/>
      <w:sz w:val="32"/>
    </w:rPr>
  </w:style>
  <w:style w:type="paragraph" w:customStyle="1" w:styleId="af8">
    <w:name w:val="标准文件_二级无标题"/>
    <w:basedOn w:val="aa"/>
    <w:qFormat/>
    <w:rsid w:val="006A6C6E"/>
    <w:pPr>
      <w:spacing w:beforeLines="0" w:afterLines="0"/>
      <w:outlineLvl w:val="9"/>
    </w:pPr>
    <w:rPr>
      <w:rFonts w:ascii="宋体" w:eastAsia="宋体"/>
    </w:rPr>
  </w:style>
  <w:style w:type="character" w:customStyle="1" w:styleId="Char3">
    <w:name w:val="段 Char"/>
    <w:link w:val="af9"/>
    <w:rsid w:val="00DA36F2"/>
    <w:rPr>
      <w:rFonts w:ascii="宋体"/>
      <w:sz w:val="21"/>
    </w:rPr>
  </w:style>
  <w:style w:type="paragraph" w:customStyle="1" w:styleId="af9">
    <w:name w:val="段"/>
    <w:link w:val="Char3"/>
    <w:qFormat/>
    <w:rsid w:val="00DA36F2"/>
    <w:pPr>
      <w:autoSpaceDE w:val="0"/>
      <w:autoSpaceDN w:val="0"/>
      <w:ind w:firstLineChars="200" w:firstLine="200"/>
      <w:jc w:val="both"/>
    </w:pPr>
    <w:rPr>
      <w:rFonts w:ascii="宋体"/>
      <w:sz w:val="21"/>
    </w:rPr>
  </w:style>
  <w:style w:type="paragraph" w:customStyle="1" w:styleId="a1">
    <w:name w:val="一级条标题"/>
    <w:next w:val="af9"/>
    <w:rsid w:val="000D7675"/>
    <w:pPr>
      <w:numPr>
        <w:ilvl w:val="1"/>
        <w:numId w:val="7"/>
      </w:numPr>
      <w:spacing w:beforeLines="50" w:afterLines="50"/>
      <w:outlineLvl w:val="2"/>
    </w:pPr>
    <w:rPr>
      <w:rFonts w:ascii="黑体" w:eastAsia="黑体" w:hAnsi="Times New Roman"/>
      <w:sz w:val="21"/>
      <w:szCs w:val="21"/>
    </w:rPr>
  </w:style>
  <w:style w:type="paragraph" w:customStyle="1" w:styleId="a0">
    <w:name w:val="章标题"/>
    <w:next w:val="af9"/>
    <w:rsid w:val="000D7675"/>
    <w:pPr>
      <w:numPr>
        <w:numId w:val="7"/>
      </w:numPr>
      <w:spacing w:beforeLines="100" w:afterLines="100"/>
      <w:jc w:val="both"/>
      <w:outlineLvl w:val="1"/>
    </w:pPr>
    <w:rPr>
      <w:rFonts w:ascii="黑体" w:eastAsia="黑体" w:hAnsi="Times New Roman"/>
      <w:sz w:val="21"/>
    </w:rPr>
  </w:style>
  <w:style w:type="paragraph" w:customStyle="1" w:styleId="a2">
    <w:name w:val="二级条标题"/>
    <w:basedOn w:val="a1"/>
    <w:next w:val="af9"/>
    <w:rsid w:val="000D7675"/>
    <w:pPr>
      <w:numPr>
        <w:ilvl w:val="2"/>
      </w:numPr>
      <w:spacing w:before="50" w:after="50"/>
      <w:outlineLvl w:val="3"/>
    </w:pPr>
  </w:style>
  <w:style w:type="paragraph" w:customStyle="1" w:styleId="a3">
    <w:name w:val="三级条标题"/>
    <w:basedOn w:val="a2"/>
    <w:next w:val="af9"/>
    <w:rsid w:val="000D7675"/>
    <w:pPr>
      <w:numPr>
        <w:ilvl w:val="3"/>
      </w:numPr>
      <w:outlineLvl w:val="4"/>
    </w:pPr>
  </w:style>
  <w:style w:type="paragraph" w:customStyle="1" w:styleId="a4">
    <w:name w:val="四级条标题"/>
    <w:basedOn w:val="a3"/>
    <w:next w:val="af9"/>
    <w:rsid w:val="000D7675"/>
    <w:pPr>
      <w:numPr>
        <w:ilvl w:val="4"/>
      </w:numPr>
      <w:outlineLvl w:val="5"/>
    </w:pPr>
  </w:style>
  <w:style w:type="paragraph" w:customStyle="1" w:styleId="a5">
    <w:name w:val="五级条标题"/>
    <w:basedOn w:val="a4"/>
    <w:next w:val="af9"/>
    <w:rsid w:val="000D7675"/>
    <w:pPr>
      <w:numPr>
        <w:ilvl w:val="5"/>
      </w:numPr>
      <w:outlineLvl w:val="6"/>
    </w:pPr>
  </w:style>
  <w:style w:type="paragraph" w:customStyle="1" w:styleId="a">
    <w:name w:val="标准文件_术语条一"/>
    <w:basedOn w:val="ae"/>
    <w:next w:val="af4"/>
    <w:qFormat/>
    <w:rsid w:val="001A7A69"/>
    <w:pPr>
      <w:widowControl/>
      <w:numPr>
        <w:ilvl w:val="2"/>
        <w:numId w:val="2"/>
      </w:numPr>
    </w:pPr>
    <w:rPr>
      <w:rFonts w:ascii="宋体"/>
      <w:kern w:val="0"/>
      <w:szCs w:val="20"/>
    </w:rPr>
  </w:style>
  <w:style w:type="paragraph" w:customStyle="1" w:styleId="1">
    <w:name w:val="正文1"/>
    <w:qFormat/>
    <w:rsid w:val="001A7A69"/>
    <w:pPr>
      <w:jc w:val="both"/>
    </w:pPr>
    <w:rPr>
      <w:rFonts w:ascii="Times New Roman" w:hAnsi="Times New Roman"/>
      <w:kern w:val="2"/>
      <w:sz w:val="21"/>
      <w:szCs w:val="21"/>
    </w:rPr>
  </w:style>
  <w:style w:type="character" w:styleId="afa">
    <w:name w:val="Hyperlink"/>
    <w:basedOn w:val="af"/>
    <w:uiPriority w:val="99"/>
    <w:unhideWhenUsed/>
    <w:rsid w:val="00FA77B1"/>
    <w:rPr>
      <w:color w:val="0000FF"/>
      <w:u w:val="single"/>
    </w:rPr>
  </w:style>
  <w:style w:type="paragraph" w:styleId="HTML">
    <w:name w:val="HTML Preformatted"/>
    <w:basedOn w:val="ae"/>
    <w:link w:val="HTMLChar"/>
    <w:uiPriority w:val="99"/>
    <w:unhideWhenUsed/>
    <w:rsid w:val="00965A5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f"/>
    <w:link w:val="HTML"/>
    <w:uiPriority w:val="99"/>
    <w:rsid w:val="00965A51"/>
    <w:rPr>
      <w:rFonts w:ascii="宋体" w:hAnsi="宋体" w:cs="宋体"/>
      <w:sz w:val="24"/>
      <w:szCs w:val="24"/>
    </w:rPr>
  </w:style>
  <w:style w:type="table" w:styleId="afb">
    <w:name w:val="Table Grid"/>
    <w:basedOn w:val="af0"/>
    <w:uiPriority w:val="59"/>
    <w:qFormat/>
    <w:rsid w:val="008064A0"/>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 Spacing"/>
    <w:uiPriority w:val="1"/>
    <w:qFormat/>
    <w:rsid w:val="00C2476C"/>
    <w:pPr>
      <w:adjustRightInd w:val="0"/>
      <w:snapToGrid w:val="0"/>
    </w:pPr>
    <w:rPr>
      <w:rFonts w:ascii="Tahoma" w:eastAsia="微软雅黑" w:hAnsi="Tahoma"/>
      <w:sz w:val="22"/>
      <w:szCs w:val="22"/>
    </w:rPr>
  </w:style>
  <w:style w:type="paragraph" w:customStyle="1" w:styleId="a6">
    <w:name w:val="标准文件_正文表标题"/>
    <w:next w:val="af4"/>
    <w:qFormat/>
    <w:rsid w:val="00A13636"/>
    <w:pPr>
      <w:numPr>
        <w:numId w:val="8"/>
      </w:numPr>
      <w:tabs>
        <w:tab w:val="left" w:pos="0"/>
      </w:tabs>
      <w:spacing w:beforeLines="50" w:afterLines="50"/>
      <w:jc w:val="center"/>
    </w:pPr>
    <w:rPr>
      <w:rFonts w:ascii="黑体" w:eastAsia="黑体" w:hAnsi="Times New Roman"/>
      <w:sz w:val="21"/>
    </w:rPr>
  </w:style>
  <w:style w:type="paragraph" w:customStyle="1" w:styleId="afd">
    <w:name w:val="标准文件_表格"/>
    <w:basedOn w:val="af4"/>
    <w:qFormat/>
    <w:rsid w:val="00A13636"/>
    <w:pPr>
      <w:ind w:firstLineChars="0" w:firstLine="0"/>
      <w:jc w:val="center"/>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6301386">
      <w:bodyDiv w:val="1"/>
      <w:marLeft w:val="0"/>
      <w:marRight w:val="0"/>
      <w:marTop w:val="0"/>
      <w:marBottom w:val="0"/>
      <w:divBdr>
        <w:top w:val="none" w:sz="0" w:space="0" w:color="auto"/>
        <w:left w:val="none" w:sz="0" w:space="0" w:color="auto"/>
        <w:bottom w:val="none" w:sz="0" w:space="0" w:color="auto"/>
        <w:right w:val="none" w:sz="0" w:space="0" w:color="auto"/>
      </w:divBdr>
    </w:div>
    <w:div w:id="485241216">
      <w:bodyDiv w:val="1"/>
      <w:marLeft w:val="0"/>
      <w:marRight w:val="0"/>
      <w:marTop w:val="0"/>
      <w:marBottom w:val="0"/>
      <w:divBdr>
        <w:top w:val="none" w:sz="0" w:space="0" w:color="auto"/>
        <w:left w:val="none" w:sz="0" w:space="0" w:color="auto"/>
        <w:bottom w:val="none" w:sz="0" w:space="0" w:color="auto"/>
        <w:right w:val="none" w:sz="0" w:space="0" w:color="auto"/>
      </w:divBdr>
      <w:divsChild>
        <w:div w:id="1416628602">
          <w:marLeft w:val="0"/>
          <w:marRight w:val="0"/>
          <w:marTop w:val="0"/>
          <w:marBottom w:val="0"/>
          <w:divBdr>
            <w:top w:val="none" w:sz="0" w:space="0" w:color="auto"/>
            <w:left w:val="none" w:sz="0" w:space="0" w:color="auto"/>
            <w:bottom w:val="none" w:sz="0" w:space="0" w:color="auto"/>
            <w:right w:val="none" w:sz="0" w:space="0" w:color="auto"/>
          </w:divBdr>
          <w:divsChild>
            <w:div w:id="186489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688354">
      <w:bodyDiv w:val="1"/>
      <w:marLeft w:val="0"/>
      <w:marRight w:val="0"/>
      <w:marTop w:val="0"/>
      <w:marBottom w:val="0"/>
      <w:divBdr>
        <w:top w:val="none" w:sz="0" w:space="0" w:color="auto"/>
        <w:left w:val="none" w:sz="0" w:space="0" w:color="auto"/>
        <w:bottom w:val="none" w:sz="0" w:space="0" w:color="auto"/>
        <w:right w:val="none" w:sz="0" w:space="0" w:color="auto"/>
      </w:divBdr>
    </w:div>
    <w:div w:id="1055929711">
      <w:bodyDiv w:val="1"/>
      <w:marLeft w:val="0"/>
      <w:marRight w:val="0"/>
      <w:marTop w:val="0"/>
      <w:marBottom w:val="0"/>
      <w:divBdr>
        <w:top w:val="none" w:sz="0" w:space="0" w:color="auto"/>
        <w:left w:val="none" w:sz="0" w:space="0" w:color="auto"/>
        <w:bottom w:val="none" w:sz="0" w:space="0" w:color="auto"/>
        <w:right w:val="none" w:sz="0" w:space="0" w:color="auto"/>
      </w:divBdr>
      <w:divsChild>
        <w:div w:id="710761577">
          <w:marLeft w:val="0"/>
          <w:marRight w:val="0"/>
          <w:marTop w:val="0"/>
          <w:marBottom w:val="0"/>
          <w:divBdr>
            <w:top w:val="none" w:sz="0" w:space="0" w:color="auto"/>
            <w:left w:val="none" w:sz="0" w:space="0" w:color="auto"/>
            <w:bottom w:val="none" w:sz="0" w:space="0" w:color="auto"/>
            <w:right w:val="none" w:sz="0" w:space="0" w:color="auto"/>
          </w:divBdr>
          <w:divsChild>
            <w:div w:id="181367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8001">
      <w:bodyDiv w:val="1"/>
      <w:marLeft w:val="0"/>
      <w:marRight w:val="0"/>
      <w:marTop w:val="0"/>
      <w:marBottom w:val="0"/>
      <w:divBdr>
        <w:top w:val="none" w:sz="0" w:space="0" w:color="auto"/>
        <w:left w:val="none" w:sz="0" w:space="0" w:color="auto"/>
        <w:bottom w:val="none" w:sz="0" w:space="0" w:color="auto"/>
        <w:right w:val="none" w:sz="0" w:space="0" w:color="auto"/>
      </w:divBdr>
    </w:div>
    <w:div w:id="1355304922">
      <w:bodyDiv w:val="1"/>
      <w:marLeft w:val="0"/>
      <w:marRight w:val="0"/>
      <w:marTop w:val="0"/>
      <w:marBottom w:val="0"/>
      <w:divBdr>
        <w:top w:val="none" w:sz="0" w:space="0" w:color="auto"/>
        <w:left w:val="none" w:sz="0" w:space="0" w:color="auto"/>
        <w:bottom w:val="none" w:sz="0" w:space="0" w:color="auto"/>
        <w:right w:val="none" w:sz="0" w:space="0" w:color="auto"/>
      </w:divBdr>
      <w:divsChild>
        <w:div w:id="592056306">
          <w:marLeft w:val="0"/>
          <w:marRight w:val="0"/>
          <w:marTop w:val="0"/>
          <w:marBottom w:val="0"/>
          <w:divBdr>
            <w:top w:val="none" w:sz="0" w:space="0" w:color="auto"/>
            <w:left w:val="none" w:sz="0" w:space="0" w:color="auto"/>
            <w:bottom w:val="none" w:sz="0" w:space="0" w:color="auto"/>
            <w:right w:val="none" w:sz="0" w:space="0" w:color="auto"/>
          </w:divBdr>
          <w:divsChild>
            <w:div w:id="956639526">
              <w:marLeft w:val="0"/>
              <w:marRight w:val="0"/>
              <w:marTop w:val="0"/>
              <w:marBottom w:val="0"/>
              <w:divBdr>
                <w:top w:val="none" w:sz="0" w:space="0" w:color="auto"/>
                <w:left w:val="none" w:sz="0" w:space="0" w:color="auto"/>
                <w:bottom w:val="none" w:sz="0" w:space="0" w:color="auto"/>
                <w:right w:val="none" w:sz="0" w:space="0" w:color="auto"/>
              </w:divBdr>
              <w:divsChild>
                <w:div w:id="47843443">
                  <w:marLeft w:val="0"/>
                  <w:marRight w:val="0"/>
                  <w:marTop w:val="0"/>
                  <w:marBottom w:val="0"/>
                  <w:divBdr>
                    <w:top w:val="none" w:sz="0" w:space="0" w:color="auto"/>
                    <w:left w:val="none" w:sz="0" w:space="0" w:color="auto"/>
                    <w:bottom w:val="none" w:sz="0" w:space="0" w:color="auto"/>
                    <w:right w:val="none" w:sz="0" w:space="0" w:color="auto"/>
                  </w:divBdr>
                  <w:divsChild>
                    <w:div w:id="1843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4691645">
      <w:bodyDiv w:val="1"/>
      <w:marLeft w:val="0"/>
      <w:marRight w:val="0"/>
      <w:marTop w:val="0"/>
      <w:marBottom w:val="0"/>
      <w:divBdr>
        <w:top w:val="none" w:sz="0" w:space="0" w:color="auto"/>
        <w:left w:val="none" w:sz="0" w:space="0" w:color="auto"/>
        <w:bottom w:val="none" w:sz="0" w:space="0" w:color="auto"/>
        <w:right w:val="none" w:sz="0" w:space="0" w:color="auto"/>
      </w:divBdr>
    </w:div>
    <w:div w:id="1868986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33"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8BE46A-C4A0-4194-BFEE-4EC1CF7DD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1077</TotalTime>
  <Pages>13</Pages>
  <Words>1077</Words>
  <Characters>6144</Characters>
  <Application>Microsoft Office Word</Application>
  <DocSecurity>0</DocSecurity>
  <Lines>51</Lines>
  <Paragraphs>14</Paragraphs>
  <ScaleCrop>false</ScaleCrop>
  <Company/>
  <LinksUpToDate>false</LinksUpToDate>
  <CharactersWithSpaces>7207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407</cp:revision>
  <dcterms:created xsi:type="dcterms:W3CDTF">2020-12-08T06:37:00Z</dcterms:created>
  <dcterms:modified xsi:type="dcterms:W3CDTF">2022-02-28T07:11:00Z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